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0B107" w14:textId="5D314161" w:rsidR="004149F1" w:rsidRPr="0090310D" w:rsidRDefault="004149F1" w:rsidP="004149F1">
      <w:pPr>
        <w:pStyle w:val="3GPPHeader"/>
        <w:spacing w:after="60"/>
        <w:rPr>
          <w:sz w:val="28"/>
          <w:szCs w:val="28"/>
          <w:highlight w:val="yellow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Cs w:val="24"/>
        </w:rPr>
        <w:t>3GPP TSG-RAN WG4 Meeting #11</w:t>
      </w:r>
      <w:r>
        <w:rPr>
          <w:rFonts w:eastAsia="SimSun" w:cs="Arial"/>
          <w:szCs w:val="24"/>
        </w:rPr>
        <w:t>6</w:t>
      </w:r>
      <w:r w:rsidRPr="00CE0424">
        <w:tab/>
      </w:r>
      <w:r w:rsidR="0081351D" w:rsidRPr="00DC6AA0">
        <w:rPr>
          <w:szCs w:val="24"/>
        </w:rPr>
        <w:t>R4-2509429</w:t>
      </w:r>
    </w:p>
    <w:p w14:paraId="1BC4308A" w14:textId="77777777" w:rsidR="004149F1" w:rsidRPr="00CE0424" w:rsidRDefault="004149F1" w:rsidP="004149F1">
      <w:pPr>
        <w:pStyle w:val="3GPPHeader"/>
      </w:pPr>
      <w:r w:rsidRPr="00183676">
        <w:rPr>
          <w:rFonts w:eastAsia="SimSun" w:cs="Arial"/>
          <w:bCs/>
          <w:szCs w:val="24"/>
        </w:rPr>
        <w:t>Bengaluru, India, August 25</w:t>
      </w:r>
      <w:r w:rsidRPr="00183676">
        <w:rPr>
          <w:rFonts w:eastAsia="SimSun" w:cs="Arial"/>
          <w:bCs/>
          <w:szCs w:val="24"/>
          <w:vertAlign w:val="superscript"/>
        </w:rPr>
        <w:t>th</w:t>
      </w:r>
      <w:r w:rsidRPr="00183676">
        <w:rPr>
          <w:rFonts w:eastAsia="SimSun" w:cs="Arial"/>
          <w:bCs/>
          <w:szCs w:val="24"/>
        </w:rPr>
        <w:t xml:space="preserve"> – 29</w:t>
      </w:r>
      <w:r w:rsidRPr="00183676">
        <w:rPr>
          <w:rFonts w:eastAsia="SimSun" w:cs="Arial"/>
          <w:bCs/>
          <w:szCs w:val="24"/>
          <w:vertAlign w:val="superscript"/>
        </w:rPr>
        <w:t>th</w:t>
      </w:r>
      <w:r w:rsidRPr="00183676">
        <w:rPr>
          <w:rFonts w:eastAsia="SimSun" w:cs="Arial"/>
          <w:bCs/>
          <w:szCs w:val="24"/>
        </w:rPr>
        <w:t>, 2025</w:t>
      </w:r>
    </w:p>
    <w:p w14:paraId="55BC7DE4" w14:textId="77777777" w:rsidR="00CD5B8F" w:rsidRPr="00614DD8" w:rsidRDefault="00CD5B8F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B367383" w14:textId="294F9AD5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4149F1">
        <w:rPr>
          <w:rFonts w:ascii="Arial" w:eastAsia="Calibri" w:hAnsi="Arial" w:cs="Arial"/>
          <w:b/>
          <w:bCs/>
          <w:sz w:val="24"/>
          <w:lang w:val="en-US"/>
        </w:rPr>
        <w:t>Apple</w:t>
      </w:r>
    </w:p>
    <w:p w14:paraId="32FA40B5" w14:textId="77777777" w:rsidR="00CD5B8F" w:rsidRPr="008D0AE1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Title:</w:t>
      </w:r>
      <w:r w:rsidRPr="008D0AE1">
        <w:rPr>
          <w:rFonts w:ascii="Arial" w:eastAsia="Calibri" w:hAnsi="Arial" w:cs="Arial"/>
          <w:b/>
          <w:bCs/>
          <w:sz w:val="24"/>
        </w:rPr>
        <w:tab/>
      </w:r>
      <w:r w:rsidRPr="00AC0615">
        <w:rPr>
          <w:rFonts w:ascii="Arial" w:eastAsia="Calibri" w:hAnsi="Arial" w:cs="Arial"/>
          <w:b/>
          <w:bCs/>
          <w:sz w:val="24"/>
        </w:rPr>
        <w:t>Discussion on General Aspects of AI/ML for NR Air Interface Phase 2</w:t>
      </w:r>
    </w:p>
    <w:p w14:paraId="45912A9B" w14:textId="6294555F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09297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092975">
        <w:rPr>
          <w:rFonts w:ascii="Arial" w:eastAsia="MS Mincho" w:hAnsi="Arial" w:cs="Arial"/>
          <w:b/>
          <w:bCs/>
          <w:sz w:val="24"/>
          <w:szCs w:val="20"/>
        </w:rPr>
        <w:tab/>
        <w:t>7.</w:t>
      </w:r>
      <w:r w:rsidR="004149F1">
        <w:rPr>
          <w:rFonts w:ascii="Arial" w:eastAsia="MS Mincho" w:hAnsi="Arial" w:cs="Arial"/>
          <w:b/>
          <w:bCs/>
          <w:sz w:val="24"/>
          <w:szCs w:val="20"/>
        </w:rPr>
        <w:t>18</w:t>
      </w:r>
      <w:r w:rsidRPr="00092975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6D1C67C1" w14:textId="77777777" w:rsidR="00CD5B8F" w:rsidRPr="008D0AE1" w:rsidRDefault="00CD5B8F" w:rsidP="00CD5B8F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29F18F53" w14:textId="77777777" w:rsidR="00CD5B8F" w:rsidRPr="008D0AE1" w:rsidRDefault="00CD5B8F" w:rsidP="00CD5B8F">
      <w:pPr>
        <w:pStyle w:val="RAN4H1"/>
      </w:pPr>
      <w:bookmarkStart w:id="2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2"/>
    </w:p>
    <w:p w14:paraId="33141CA0" w14:textId="77777777" w:rsidR="00CD5B8F" w:rsidRPr="000A5775" w:rsidRDefault="00CD5B8F" w:rsidP="00CD5B8F">
      <w:pPr>
        <w:rPr>
          <w:highlight w:val="yellow"/>
          <w:lang w:val="en-US"/>
        </w:rPr>
      </w:pPr>
      <w:r w:rsidRPr="00507DBE">
        <w:rPr>
          <w:lang w:val="en-US"/>
        </w:rPr>
        <w:t xml:space="preserve">In RAN#107, </w:t>
      </w:r>
      <w:r>
        <w:rPr>
          <w:lang w:val="en-US"/>
        </w:rPr>
        <w:t>t</w:t>
      </w:r>
      <w:r w:rsidRPr="00507DBE">
        <w:rPr>
          <w:lang w:val="en-US"/>
        </w:rPr>
        <w:t xml:space="preserve">he revised SID of the Study on Artificial Intelligence (AI)/Machine Learning (ML) for NR air interface Phase 2 was agreed </w:t>
      </w:r>
      <w:r w:rsidRPr="00F3576C">
        <w:rPr>
          <w:b/>
          <w:bCs/>
          <w:lang w:val="en-US"/>
        </w:rPr>
        <w:t>[1]</w:t>
      </w:r>
      <w:r w:rsidRPr="00507DBE">
        <w:rPr>
          <w:lang w:val="en-US"/>
        </w:rPr>
        <w:t xml:space="preserve">. In this revised SID, </w:t>
      </w:r>
      <w:r>
        <w:rPr>
          <w:lang w:val="en-US"/>
        </w:rPr>
        <w:t xml:space="preserve">the </w:t>
      </w:r>
      <w:r w:rsidRPr="00507DBE">
        <w:rPr>
          <w:lang w:val="en-US"/>
        </w:rPr>
        <w:t>following scope was agreed for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D5B8F" w14:paraId="27FF3684" w14:textId="77777777" w:rsidTr="00483426">
        <w:tc>
          <w:tcPr>
            <w:tcW w:w="9617" w:type="dxa"/>
          </w:tcPr>
          <w:p w14:paraId="259AE5D1" w14:textId="77777777" w:rsidR="00CD5B8F" w:rsidRPr="000A5775" w:rsidRDefault="00CD5B8F" w:rsidP="00CD5B8F">
            <w:pPr>
              <w:numPr>
                <w:ilvl w:val="0"/>
                <w:numId w:val="6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0A5775">
              <w:rPr>
                <w:bCs/>
              </w:rPr>
              <w:t xml:space="preserve">Testability and interoperability [RAN4]: </w:t>
            </w:r>
          </w:p>
          <w:p w14:paraId="426F458A" w14:textId="77777777" w:rsidR="00CD5B8F" w:rsidRPr="000A5775" w:rsidRDefault="00CD5B8F" w:rsidP="00CD5B8F">
            <w:pPr>
              <w:numPr>
                <w:ilvl w:val="1"/>
                <w:numId w:val="6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0A5775">
              <w:rPr>
                <w:bCs/>
              </w:rPr>
              <w:t xml:space="preserve">Further analyse the various testing options for two-sided models, in collaboration with RAN1, and including at least: </w:t>
            </w:r>
          </w:p>
          <w:p w14:paraId="41CB84F7" w14:textId="77777777" w:rsidR="00CD5B8F" w:rsidRPr="000A5775" w:rsidRDefault="00CD5B8F" w:rsidP="00CD5B8F">
            <w:pPr>
              <w:numPr>
                <w:ilvl w:val="2"/>
                <w:numId w:val="62"/>
              </w:numPr>
              <w:spacing w:line="259" w:lineRule="auto"/>
              <w:contextualSpacing/>
              <w:rPr>
                <w:rFonts w:eastAsia="Batang"/>
              </w:rPr>
            </w:pPr>
            <w:r w:rsidRPr="000A5775">
              <w:rPr>
                <w:rFonts w:eastAsia="Batang"/>
              </w:rPr>
              <w:t>Relation to legacy requirements</w:t>
            </w:r>
          </w:p>
          <w:p w14:paraId="37B8DCA9" w14:textId="77777777" w:rsidR="00CD5B8F" w:rsidRPr="000A5775" w:rsidRDefault="00CD5B8F" w:rsidP="00CD5B8F">
            <w:pPr>
              <w:numPr>
                <w:ilvl w:val="2"/>
                <w:numId w:val="62"/>
              </w:numPr>
              <w:spacing w:line="259" w:lineRule="auto"/>
              <w:contextualSpacing/>
              <w:rPr>
                <w:rFonts w:eastAsia="Batang"/>
              </w:rPr>
            </w:pPr>
            <w:r w:rsidRPr="000A5775">
              <w:rPr>
                <w:rFonts w:eastAsia="Batang"/>
              </w:rPr>
              <w:t>Performance monitoring and LCM aspects considering use-case specifics</w:t>
            </w:r>
          </w:p>
          <w:p w14:paraId="49F60C92" w14:textId="77777777" w:rsidR="00CD5B8F" w:rsidRPr="000A5775" w:rsidRDefault="00CD5B8F" w:rsidP="00CD5B8F">
            <w:pPr>
              <w:numPr>
                <w:ilvl w:val="2"/>
                <w:numId w:val="62"/>
              </w:numPr>
              <w:spacing w:line="259" w:lineRule="auto"/>
              <w:contextualSpacing/>
              <w:rPr>
                <w:rFonts w:eastAsia="Batang"/>
              </w:rPr>
            </w:pPr>
            <w:r w:rsidRPr="000A5775">
              <w:rPr>
                <w:rFonts w:eastAsia="Batang"/>
              </w:rPr>
              <w:t xml:space="preserve">Generalization aspects </w:t>
            </w:r>
          </w:p>
          <w:p w14:paraId="7F4D1A52" w14:textId="77777777" w:rsidR="00CD5B8F" w:rsidRPr="000A5775" w:rsidRDefault="00CD5B8F" w:rsidP="00CD5B8F">
            <w:pPr>
              <w:numPr>
                <w:ilvl w:val="2"/>
                <w:numId w:val="62"/>
              </w:numPr>
              <w:spacing w:line="259" w:lineRule="auto"/>
              <w:contextualSpacing/>
              <w:rPr>
                <w:rFonts w:eastAsia="Batang"/>
              </w:rPr>
            </w:pPr>
            <w:r w:rsidRPr="000A5775">
              <w:rPr>
                <w:rFonts w:eastAsia="Batang"/>
              </w:rPr>
              <w:t>Static/non-static scenarios/conditions and propagation conditions for testing (e.g., CDL, field data, etc.)</w:t>
            </w:r>
          </w:p>
          <w:p w14:paraId="4BF7C176" w14:textId="77777777" w:rsidR="00CD5B8F" w:rsidRPr="000A5775" w:rsidRDefault="00CD5B8F" w:rsidP="00CD5B8F">
            <w:pPr>
              <w:numPr>
                <w:ilvl w:val="2"/>
                <w:numId w:val="62"/>
              </w:numPr>
              <w:spacing w:line="259" w:lineRule="auto"/>
              <w:contextualSpacing/>
              <w:rPr>
                <w:rFonts w:eastAsia="Batang" w:cs="Calibri"/>
              </w:rPr>
            </w:pPr>
            <w:r w:rsidRPr="000A5775">
              <w:rPr>
                <w:rFonts w:eastAsia="Batang" w:cs="Calibri"/>
              </w:rPr>
              <w:t>UE processing capability and limitations</w:t>
            </w:r>
          </w:p>
          <w:p w14:paraId="7AC5A780" w14:textId="77777777" w:rsidR="00CD5B8F" w:rsidRPr="000A5775" w:rsidRDefault="00CD5B8F" w:rsidP="00CD5B8F">
            <w:pPr>
              <w:numPr>
                <w:ilvl w:val="2"/>
                <w:numId w:val="62"/>
              </w:numPr>
              <w:spacing w:line="259" w:lineRule="auto"/>
              <w:contextualSpacing/>
              <w:rPr>
                <w:rFonts w:eastAsia="Batang" w:cs="Calibri"/>
              </w:rPr>
            </w:pPr>
            <w:r w:rsidRPr="000A5775">
              <w:rPr>
                <w:rFonts w:eastAsia="Batang" w:cs="Calibri"/>
              </w:rPr>
              <w:t>Post-deployment validation due to model change/drift</w:t>
            </w:r>
          </w:p>
          <w:p w14:paraId="0BB7DF53" w14:textId="77777777" w:rsidR="00CD5B8F" w:rsidRPr="000A5775" w:rsidRDefault="00CD5B8F" w:rsidP="00CD5B8F">
            <w:pPr>
              <w:numPr>
                <w:ilvl w:val="1"/>
                <w:numId w:val="62"/>
              </w:numPr>
              <w:spacing w:line="259" w:lineRule="auto"/>
              <w:contextualSpacing/>
              <w:rPr>
                <w:rFonts w:eastAsia="Batang" w:cs="Calibri"/>
              </w:rPr>
            </w:pPr>
            <w:r w:rsidRPr="000A5775">
              <w:rPr>
                <w:rFonts w:eastAsia="Batang" w:cs="Calibri"/>
              </w:rPr>
              <w:t>RAN5 aspects related to testability and interoperability to be addressed on a request basis</w:t>
            </w:r>
          </w:p>
        </w:tc>
      </w:tr>
    </w:tbl>
    <w:p w14:paraId="04DB24BF" w14:textId="77777777" w:rsidR="00CD5B8F" w:rsidRDefault="00CD5B8F" w:rsidP="00CD5B8F">
      <w:pPr>
        <w:rPr>
          <w:lang w:val="en-US"/>
        </w:rPr>
      </w:pPr>
    </w:p>
    <w:p w14:paraId="661D6F1A" w14:textId="77777777" w:rsidR="00CD5B8F" w:rsidRPr="00092975" w:rsidRDefault="00CD5B8F" w:rsidP="00CD5B8F">
      <w:pPr>
        <w:rPr>
          <w:lang w:val="en-US"/>
        </w:rPr>
      </w:pPr>
      <w:r w:rsidRPr="00092975">
        <w:rPr>
          <w:lang w:val="en-US"/>
        </w:rPr>
        <w:t xml:space="preserve">In this contribution, we share our views on the following topics: </w:t>
      </w:r>
    </w:p>
    <w:p w14:paraId="123C2FBC" w14:textId="77777777" w:rsidR="00CD5B8F" w:rsidRPr="00092975" w:rsidRDefault="00CD5B8F" w:rsidP="00CD5B8F">
      <w:pPr>
        <w:numPr>
          <w:ilvl w:val="0"/>
          <w:numId w:val="61"/>
        </w:numPr>
        <w:rPr>
          <w:lang w:val="en-US"/>
        </w:rPr>
      </w:pPr>
      <w:r w:rsidRPr="00092975">
        <w:rPr>
          <w:lang w:val="en-US"/>
        </w:rPr>
        <w:t>Relation to legacy requirements</w:t>
      </w:r>
    </w:p>
    <w:p w14:paraId="5AA37CA8" w14:textId="391B19F1" w:rsidR="00CD5B8F" w:rsidRPr="008166A3" w:rsidRDefault="00CD5B8F" w:rsidP="00CD5B8F">
      <w:pPr>
        <w:numPr>
          <w:ilvl w:val="0"/>
          <w:numId w:val="61"/>
        </w:numPr>
        <w:rPr>
          <w:lang w:val="en-US"/>
        </w:rPr>
      </w:pPr>
      <w:r w:rsidRPr="00092975">
        <w:rPr>
          <w:lang w:val="en-US"/>
        </w:rPr>
        <w:t>LCM-related aspects for two-sided model case, including relation to LCM of UE-sided models and performance monitoring</w:t>
      </w:r>
    </w:p>
    <w:p w14:paraId="161FD6F6" w14:textId="111CDAAD" w:rsidR="000572F0" w:rsidRPr="00241084" w:rsidRDefault="00C463C6" w:rsidP="000572F0">
      <w:pPr>
        <w:pStyle w:val="RAN4H1"/>
        <w:rPr>
          <w:lang w:val="en-US"/>
        </w:rPr>
      </w:pPr>
      <w:r>
        <w:rPr>
          <w:lang w:val="en-US"/>
        </w:rPr>
        <w:t xml:space="preserve">Discussion </w:t>
      </w:r>
    </w:p>
    <w:p w14:paraId="3316EE1E" w14:textId="77777777" w:rsidR="00CD5B8F" w:rsidRPr="00417817" w:rsidRDefault="00CD5B8F" w:rsidP="00CD5B8F">
      <w:pPr>
        <w:pStyle w:val="RAN4H2"/>
      </w:pPr>
      <w:r w:rsidRPr="00417817">
        <w:t>Relation to legacy requirements</w:t>
      </w:r>
    </w:p>
    <w:p w14:paraId="11B9C9A5" w14:textId="77777777" w:rsidR="00CD5B8F" w:rsidRPr="001E134F" w:rsidRDefault="00CD5B8F" w:rsidP="00CD5B8F">
      <w:r w:rsidRPr="001E134F">
        <w:t xml:space="preserve">The following agreement was made in RAN4#112bis regarding the relation to legacy requirements </w:t>
      </w:r>
      <w:r>
        <w:t>for</w:t>
      </w:r>
      <w:r w:rsidRPr="001E134F">
        <w:t xml:space="preserve"> CSI prediction and beam management use cases.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D5B8F" w:rsidRPr="001E134F" w14:paraId="319FBE33" w14:textId="77777777" w:rsidTr="00483426">
        <w:tc>
          <w:tcPr>
            <w:tcW w:w="9617" w:type="dxa"/>
          </w:tcPr>
          <w:p w14:paraId="1F798321" w14:textId="77777777" w:rsidR="00CD5B8F" w:rsidRPr="001E134F" w:rsidRDefault="00CD5B8F" w:rsidP="00483426">
            <w:bookmarkStart w:id="3" w:name="_Hlk179968257"/>
            <w:r w:rsidRPr="001E134F">
              <w:rPr>
                <w:highlight w:val="green"/>
              </w:rPr>
              <w:t>Agreement:</w:t>
            </w:r>
          </w:p>
          <w:p w14:paraId="13A847B5" w14:textId="77777777" w:rsidR="00CD5B8F" w:rsidRPr="001E134F" w:rsidRDefault="00CD5B8F" w:rsidP="00CD5B8F">
            <w:pPr>
              <w:numPr>
                <w:ilvl w:val="0"/>
                <w:numId w:val="74"/>
              </w:numPr>
            </w:pPr>
            <w:r w:rsidRPr="001E134F">
              <w:t>For CSI prediction, AI/ML based performance requirement should not be worse than the legacy (non-AI/ML based) if a relevant equivalent legacy requirement/feature exists.</w:t>
            </w:r>
          </w:p>
          <w:p w14:paraId="39D39F81" w14:textId="77777777" w:rsidR="00CD5B8F" w:rsidRPr="001E134F" w:rsidRDefault="00CD5B8F" w:rsidP="00CD5B8F">
            <w:pPr>
              <w:numPr>
                <w:ilvl w:val="1"/>
                <w:numId w:val="74"/>
              </w:numPr>
            </w:pPr>
            <w:r w:rsidRPr="001E134F">
              <w:t>FFS which legacy requirement/feature are relevant</w:t>
            </w:r>
          </w:p>
          <w:p w14:paraId="069AECE9" w14:textId="77777777" w:rsidR="00CD5B8F" w:rsidRPr="001E134F" w:rsidRDefault="00CD5B8F" w:rsidP="00CD5B8F">
            <w:pPr>
              <w:numPr>
                <w:ilvl w:val="1"/>
                <w:numId w:val="74"/>
              </w:numPr>
            </w:pPr>
            <w:r w:rsidRPr="001E134F">
              <w:t>FFS whether AI/ML based performance should be better than the legacy</w:t>
            </w:r>
          </w:p>
          <w:p w14:paraId="007F6058" w14:textId="77777777" w:rsidR="00CD5B8F" w:rsidRPr="001E134F" w:rsidRDefault="00CD5B8F" w:rsidP="00CD5B8F">
            <w:pPr>
              <w:numPr>
                <w:ilvl w:val="0"/>
                <w:numId w:val="74"/>
              </w:numPr>
            </w:pPr>
            <w:r w:rsidRPr="001E134F">
              <w:t>FFS on target for AI/ML based beam management</w:t>
            </w:r>
            <w:bookmarkEnd w:id="3"/>
          </w:p>
        </w:tc>
      </w:tr>
    </w:tbl>
    <w:p w14:paraId="58508724" w14:textId="77777777" w:rsidR="00CD5B8F" w:rsidRDefault="00CD5B8F" w:rsidP="00CD5B8F">
      <w:pPr>
        <w:rPr>
          <w:highlight w:val="yellow"/>
        </w:rPr>
      </w:pPr>
    </w:p>
    <w:p w14:paraId="388060EE" w14:textId="77777777" w:rsidR="003F1D6D" w:rsidRDefault="003F1D6D" w:rsidP="00CD5B8F"/>
    <w:p w14:paraId="21CA25A0" w14:textId="3E667915" w:rsidR="003F1D6D" w:rsidRPr="003F1D6D" w:rsidRDefault="003F1D6D" w:rsidP="003F1D6D">
      <w:pPr>
        <w:pStyle w:val="NormalWeb"/>
        <w:rPr>
          <w:color w:val="000000"/>
          <w:sz w:val="20"/>
          <w:szCs w:val="20"/>
        </w:rPr>
      </w:pPr>
      <w:r w:rsidRPr="003F1D6D">
        <w:rPr>
          <w:color w:val="000000"/>
          <w:sz w:val="20"/>
          <w:szCs w:val="20"/>
        </w:rPr>
        <w:lastRenderedPageBreak/>
        <w:t>As 3GPP RAN4 progresses the specification of performance requirements for AI/ML-based functionalities in NR air interface (e.g., CSI prediction, CSI compression, and beam management), a key challenge is determining how these new AI/ML-based approaches relate to existing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rStyle w:val="Strong"/>
          <w:color w:val="000000"/>
          <w:sz w:val="20"/>
          <w:szCs w:val="20"/>
        </w:rPr>
        <w:t>legacy (non-AI/ML) performance requirements</w:t>
      </w:r>
      <w:r w:rsidRPr="003F1D6D">
        <w:rPr>
          <w:color w:val="000000"/>
          <w:sz w:val="20"/>
          <w:szCs w:val="20"/>
        </w:rPr>
        <w:t>.</w:t>
      </w:r>
    </w:p>
    <w:p w14:paraId="63122292" w14:textId="77777777" w:rsidR="003F1D6D" w:rsidRPr="008166A3" w:rsidRDefault="003F1D6D" w:rsidP="003F1D6D">
      <w:pPr>
        <w:pStyle w:val="Heading4"/>
        <w:rPr>
          <w:rFonts w:ascii="Times New Roman" w:hAnsi="Times New Roman" w:cs="Times New Roman"/>
          <w:color w:val="000000"/>
          <w:szCs w:val="20"/>
          <w:u w:val="single"/>
        </w:rPr>
      </w:pPr>
      <w:r w:rsidRPr="008166A3">
        <w:rPr>
          <w:rStyle w:val="Strong"/>
          <w:rFonts w:ascii="Times New Roman" w:hAnsi="Times New Roman" w:cs="Times New Roman"/>
          <w:b w:val="0"/>
          <w:bCs w:val="0"/>
          <w:color w:val="000000"/>
          <w:szCs w:val="20"/>
          <w:u w:val="single"/>
        </w:rPr>
        <w:t>1. Baseline Expectation: No Worse Than Legacy</w:t>
      </w:r>
    </w:p>
    <w:p w14:paraId="49C524C3" w14:textId="0C11CD46" w:rsidR="003F1D6D" w:rsidRPr="003F1D6D" w:rsidRDefault="003F1D6D" w:rsidP="003F1D6D">
      <w:pPr>
        <w:pStyle w:val="NormalWeb"/>
        <w:rPr>
          <w:color w:val="000000"/>
          <w:sz w:val="20"/>
          <w:szCs w:val="20"/>
        </w:rPr>
      </w:pPr>
      <w:r w:rsidRPr="003F1D6D">
        <w:rPr>
          <w:color w:val="000000"/>
          <w:sz w:val="20"/>
          <w:szCs w:val="20"/>
        </w:rPr>
        <w:t>An agreement was made in RAN4#112bis that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rStyle w:val="Strong"/>
          <w:color w:val="000000"/>
          <w:sz w:val="20"/>
          <w:szCs w:val="20"/>
        </w:rPr>
        <w:t>AI/ML-based performance should not be worse than legacy</w:t>
      </w:r>
      <w:r>
        <w:rPr>
          <w:rStyle w:val="Strong"/>
          <w:color w:val="000000"/>
          <w:sz w:val="20"/>
          <w:szCs w:val="20"/>
        </w:rPr>
        <w:t xml:space="preserve"> </w:t>
      </w:r>
      <w:r w:rsidRPr="003F1D6D">
        <w:rPr>
          <w:color w:val="000000"/>
          <w:sz w:val="20"/>
          <w:szCs w:val="20"/>
        </w:rPr>
        <w:t>implementations where a relevant equivalent legacy feature exists. However, this immediately raises several follow-up issues:</w:t>
      </w:r>
    </w:p>
    <w:p w14:paraId="2B2031FF" w14:textId="77777777" w:rsidR="003F1D6D" w:rsidRPr="003F1D6D" w:rsidRDefault="003F1D6D" w:rsidP="003F1D6D">
      <w:pPr>
        <w:pStyle w:val="NormalWeb"/>
        <w:numPr>
          <w:ilvl w:val="0"/>
          <w:numId w:val="81"/>
        </w:numPr>
        <w:rPr>
          <w:color w:val="000000"/>
          <w:sz w:val="20"/>
          <w:szCs w:val="20"/>
        </w:rPr>
      </w:pPr>
      <w:r w:rsidRPr="003F1D6D">
        <w:rPr>
          <w:color w:val="000000"/>
          <w:sz w:val="20"/>
          <w:szCs w:val="20"/>
        </w:rPr>
        <w:t>Which legacy requirements (e.g., defined in TS 38.101-4) are applicable as a reference baseline for each AI/ML use case?</w:t>
      </w:r>
    </w:p>
    <w:p w14:paraId="0D2ABF5C" w14:textId="77777777" w:rsidR="003F1D6D" w:rsidRPr="003F1D6D" w:rsidRDefault="003F1D6D" w:rsidP="003F1D6D">
      <w:pPr>
        <w:pStyle w:val="NormalWeb"/>
        <w:numPr>
          <w:ilvl w:val="0"/>
          <w:numId w:val="81"/>
        </w:numPr>
        <w:rPr>
          <w:color w:val="000000"/>
          <w:sz w:val="20"/>
          <w:szCs w:val="20"/>
        </w:rPr>
      </w:pPr>
      <w:r w:rsidRPr="003F1D6D">
        <w:rPr>
          <w:color w:val="000000"/>
          <w:sz w:val="20"/>
          <w:szCs w:val="20"/>
        </w:rPr>
        <w:t>Should AI/ML performance targets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rStyle w:val="Strong"/>
          <w:color w:val="000000"/>
          <w:sz w:val="20"/>
          <w:szCs w:val="20"/>
        </w:rPr>
        <w:t>only match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color w:val="000000"/>
          <w:sz w:val="20"/>
          <w:szCs w:val="20"/>
        </w:rPr>
        <w:t>legacy performance, or should they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rStyle w:val="Strong"/>
          <w:color w:val="000000"/>
          <w:sz w:val="20"/>
          <w:szCs w:val="20"/>
        </w:rPr>
        <w:t>exceed it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color w:val="000000"/>
          <w:sz w:val="20"/>
          <w:szCs w:val="20"/>
        </w:rPr>
        <w:t>to justify the additional complexity and possible gain from reduced measurement overhead?</w:t>
      </w:r>
    </w:p>
    <w:p w14:paraId="3BFBD6FB" w14:textId="77777777" w:rsidR="003F1D6D" w:rsidRPr="003F1D6D" w:rsidRDefault="003F1D6D" w:rsidP="003F1D6D">
      <w:pPr>
        <w:pStyle w:val="NormalWeb"/>
        <w:numPr>
          <w:ilvl w:val="0"/>
          <w:numId w:val="81"/>
        </w:numPr>
        <w:rPr>
          <w:color w:val="000000"/>
          <w:sz w:val="20"/>
          <w:szCs w:val="20"/>
        </w:rPr>
      </w:pPr>
      <w:r w:rsidRPr="003F1D6D">
        <w:rPr>
          <w:color w:val="000000"/>
          <w:sz w:val="20"/>
          <w:szCs w:val="20"/>
        </w:rPr>
        <w:t>What is the appropriate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rStyle w:val="Strong"/>
          <w:color w:val="000000"/>
          <w:sz w:val="20"/>
          <w:szCs w:val="20"/>
        </w:rPr>
        <w:t>target performance metric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8166A3">
        <w:rPr>
          <w:b/>
          <w:bCs/>
          <w:color w:val="000000"/>
          <w:sz w:val="20"/>
          <w:szCs w:val="20"/>
        </w:rPr>
        <w:t>for beam management</w:t>
      </w:r>
      <w:r w:rsidRPr="003F1D6D">
        <w:rPr>
          <w:color w:val="000000"/>
          <w:sz w:val="20"/>
          <w:szCs w:val="20"/>
        </w:rPr>
        <w:t xml:space="preserve"> under AI/ML?</w:t>
      </w:r>
    </w:p>
    <w:p w14:paraId="47733B9E" w14:textId="77777777" w:rsidR="003F1D6D" w:rsidRPr="008166A3" w:rsidRDefault="003F1D6D" w:rsidP="003F1D6D">
      <w:pPr>
        <w:pStyle w:val="Heading4"/>
        <w:rPr>
          <w:rFonts w:ascii="Times New Roman" w:hAnsi="Times New Roman" w:cs="Times New Roman"/>
          <w:color w:val="000000"/>
          <w:szCs w:val="20"/>
          <w:u w:val="single"/>
        </w:rPr>
      </w:pPr>
      <w:r w:rsidRPr="008166A3">
        <w:rPr>
          <w:rStyle w:val="Strong"/>
          <w:rFonts w:ascii="Times New Roman" w:hAnsi="Times New Roman" w:cs="Times New Roman"/>
          <w:b w:val="0"/>
          <w:bCs w:val="0"/>
          <w:color w:val="000000"/>
          <w:szCs w:val="20"/>
          <w:u w:val="single"/>
        </w:rPr>
        <w:t>2. Use of γ Ratio as a Legacy Metric</w:t>
      </w:r>
    </w:p>
    <w:p w14:paraId="2AC2ED79" w14:textId="5C1F82D7" w:rsidR="003F1D6D" w:rsidRPr="003F1D6D" w:rsidRDefault="003F1D6D" w:rsidP="003F1D6D">
      <w:pPr>
        <w:pStyle w:val="NormalWeb"/>
        <w:rPr>
          <w:color w:val="000000"/>
          <w:sz w:val="20"/>
          <w:szCs w:val="20"/>
        </w:rPr>
      </w:pPr>
      <w:r w:rsidRPr="003F1D6D">
        <w:rPr>
          <w:color w:val="000000"/>
          <w:sz w:val="20"/>
          <w:szCs w:val="20"/>
        </w:rPr>
        <w:t>For CSI prediction, the γ ratio</w:t>
      </w:r>
      <w:r w:rsidR="008166A3">
        <w:rPr>
          <w:color w:val="000000"/>
          <w:sz w:val="20"/>
          <w:szCs w:val="20"/>
        </w:rPr>
        <w:t xml:space="preserve">, </w:t>
      </w:r>
      <w:r w:rsidRPr="003F1D6D">
        <w:rPr>
          <w:color w:val="000000"/>
          <w:sz w:val="20"/>
          <w:szCs w:val="20"/>
        </w:rPr>
        <w:t>originally defined for PMI reporting in TS 38.101-4</w:t>
      </w:r>
      <w:r w:rsidR="008166A3">
        <w:rPr>
          <w:color w:val="000000"/>
          <w:sz w:val="20"/>
          <w:szCs w:val="20"/>
        </w:rPr>
        <w:t xml:space="preserve">, </w:t>
      </w:r>
      <w:r w:rsidRPr="003F1D6D">
        <w:rPr>
          <w:color w:val="000000"/>
          <w:sz w:val="20"/>
          <w:szCs w:val="20"/>
        </w:rPr>
        <w:t>has been selected as a candidate reference metric. This ratio compares the throughput achieved using the UE-reported precoder to that obtained using random precoding under the same SNR:</w:t>
      </w:r>
    </w:p>
    <w:p w14:paraId="131D02F7" w14:textId="77777777" w:rsidR="003F1D6D" w:rsidRPr="003F1D6D" w:rsidRDefault="003F1D6D" w:rsidP="003F1D6D">
      <w:pPr>
        <w:pStyle w:val="NormalWeb"/>
        <w:numPr>
          <w:ilvl w:val="0"/>
          <w:numId w:val="82"/>
        </w:numPr>
        <w:rPr>
          <w:color w:val="000000"/>
          <w:sz w:val="20"/>
          <w:szCs w:val="20"/>
        </w:rPr>
      </w:pPr>
      <w:proofErr w:type="spellStart"/>
      <w:r w:rsidRPr="003F1D6D">
        <w:rPr>
          <w:rStyle w:val="HTMLCode"/>
          <w:rFonts w:ascii="Times New Roman" w:hAnsi="Times New Roman" w:cs="Times New Roman"/>
          <w:color w:val="000000"/>
        </w:rPr>
        <w:t>t_ue_AI</w:t>
      </w:r>
      <w:proofErr w:type="spellEnd"/>
      <w:r w:rsidRPr="003F1D6D">
        <w:rPr>
          <w:rStyle w:val="HTMLCode"/>
          <w:rFonts w:ascii="Times New Roman" w:hAnsi="Times New Roman" w:cs="Times New Roman"/>
          <w:color w:val="000000"/>
        </w:rPr>
        <w:t>/ML</w:t>
      </w:r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color w:val="000000"/>
          <w:sz w:val="20"/>
          <w:szCs w:val="20"/>
        </w:rPr>
        <w:t>= throughput using UE-reported AI/ML-based precoder</w:t>
      </w:r>
    </w:p>
    <w:p w14:paraId="5B07868F" w14:textId="77777777" w:rsidR="003F1D6D" w:rsidRPr="003F1D6D" w:rsidRDefault="003F1D6D" w:rsidP="003F1D6D">
      <w:pPr>
        <w:pStyle w:val="NormalWeb"/>
        <w:numPr>
          <w:ilvl w:val="0"/>
          <w:numId w:val="82"/>
        </w:numPr>
        <w:rPr>
          <w:color w:val="000000"/>
          <w:sz w:val="20"/>
          <w:szCs w:val="20"/>
        </w:rPr>
      </w:pPr>
      <w:proofErr w:type="spellStart"/>
      <w:r w:rsidRPr="003F1D6D">
        <w:rPr>
          <w:rStyle w:val="HTMLCode"/>
          <w:rFonts w:ascii="Times New Roman" w:hAnsi="Times New Roman" w:cs="Times New Roman"/>
          <w:color w:val="000000"/>
        </w:rPr>
        <w:t>t_rnd</w:t>
      </w:r>
      <w:proofErr w:type="spellEnd"/>
      <w:r w:rsidRPr="003F1D6D">
        <w:rPr>
          <w:rStyle w:val="apple-converted-space"/>
          <w:color w:val="000000"/>
          <w:sz w:val="20"/>
          <w:szCs w:val="20"/>
        </w:rPr>
        <w:t> </w:t>
      </w:r>
      <w:r w:rsidRPr="003F1D6D">
        <w:rPr>
          <w:color w:val="000000"/>
          <w:sz w:val="20"/>
          <w:szCs w:val="20"/>
        </w:rPr>
        <w:t>= throughput using Rel-15 single-panel random precoder</w:t>
      </w:r>
    </w:p>
    <w:p w14:paraId="4AC20B11" w14:textId="77777777" w:rsidR="003F1D6D" w:rsidRPr="003F1D6D" w:rsidRDefault="003F1D6D" w:rsidP="003F1D6D">
      <w:pPr>
        <w:pStyle w:val="NormalWeb"/>
        <w:numPr>
          <w:ilvl w:val="0"/>
          <w:numId w:val="82"/>
        </w:numPr>
        <w:rPr>
          <w:color w:val="000000"/>
          <w:sz w:val="20"/>
          <w:szCs w:val="20"/>
        </w:rPr>
      </w:pPr>
      <w:r w:rsidRPr="003F1D6D">
        <w:rPr>
          <w:rStyle w:val="HTMLCode"/>
          <w:rFonts w:ascii="Times New Roman" w:hAnsi="Times New Roman" w:cs="Times New Roman"/>
          <w:color w:val="000000"/>
        </w:rPr>
        <w:t xml:space="preserve">γ = </w:t>
      </w:r>
      <w:proofErr w:type="spellStart"/>
      <w:r w:rsidRPr="003F1D6D">
        <w:rPr>
          <w:rStyle w:val="HTMLCode"/>
          <w:rFonts w:ascii="Times New Roman" w:hAnsi="Times New Roman" w:cs="Times New Roman"/>
          <w:color w:val="000000"/>
        </w:rPr>
        <w:t>t_ue_AI</w:t>
      </w:r>
      <w:proofErr w:type="spellEnd"/>
      <w:r w:rsidRPr="003F1D6D">
        <w:rPr>
          <w:rStyle w:val="HTMLCode"/>
          <w:rFonts w:ascii="Times New Roman" w:hAnsi="Times New Roman" w:cs="Times New Roman"/>
          <w:color w:val="000000"/>
        </w:rPr>
        <w:t xml:space="preserve">/ML / </w:t>
      </w:r>
      <w:proofErr w:type="spellStart"/>
      <w:r w:rsidRPr="003F1D6D">
        <w:rPr>
          <w:rStyle w:val="HTMLCode"/>
          <w:rFonts w:ascii="Times New Roman" w:hAnsi="Times New Roman" w:cs="Times New Roman"/>
          <w:color w:val="000000"/>
        </w:rPr>
        <w:t>t_rnd</w:t>
      </w:r>
      <w:proofErr w:type="spellEnd"/>
    </w:p>
    <w:p w14:paraId="446DCAD0" w14:textId="77777777" w:rsidR="008166A3" w:rsidRDefault="003F1D6D" w:rsidP="003F1D6D">
      <w:pPr>
        <w:spacing w:after="120"/>
        <w:rPr>
          <w:rFonts w:cs="Times New Roman"/>
          <w:color w:val="000000"/>
          <w:szCs w:val="20"/>
        </w:rPr>
      </w:pPr>
      <w:r w:rsidRPr="003F1D6D">
        <w:rPr>
          <w:rFonts w:cs="Times New Roman"/>
          <w:color w:val="000000"/>
          <w:szCs w:val="20"/>
        </w:rPr>
        <w:t xml:space="preserve">This definition gives a normalized indication of how much gain is achieved relative to random </w:t>
      </w:r>
      <w:proofErr w:type="gramStart"/>
      <w:r w:rsidRPr="003F1D6D">
        <w:rPr>
          <w:rFonts w:cs="Times New Roman"/>
          <w:color w:val="000000"/>
          <w:szCs w:val="20"/>
        </w:rPr>
        <w:t>precoding, and</w:t>
      </w:r>
      <w:proofErr w:type="gramEnd"/>
      <w:r w:rsidRPr="003F1D6D">
        <w:rPr>
          <w:rFonts w:cs="Times New Roman"/>
          <w:color w:val="000000"/>
          <w:szCs w:val="20"/>
        </w:rPr>
        <w:t xml:space="preserve"> aligns with well-understood legacy testing principles. </w:t>
      </w:r>
    </w:p>
    <w:p w14:paraId="6A3530F0" w14:textId="77777777" w:rsidR="008166A3" w:rsidRDefault="003F1D6D" w:rsidP="008166A3">
      <w:pPr>
        <w:spacing w:after="120"/>
        <w:rPr>
          <w:rFonts w:eastAsia="Yu Mincho" w:cs="Times New Roman"/>
          <w:szCs w:val="20"/>
          <w:lang w:eastAsia="ja-JP"/>
        </w:rPr>
      </w:pPr>
      <w:r w:rsidRPr="003F1D6D">
        <w:rPr>
          <w:rFonts w:cs="Times New Roman"/>
          <w:color w:val="000000"/>
          <w:szCs w:val="20"/>
        </w:rPr>
        <w:t>During RAN4#115 it was agreed tha</w:t>
      </w:r>
      <w:r w:rsidR="008166A3">
        <w:rPr>
          <w:rFonts w:cs="Times New Roman"/>
          <w:color w:val="000000"/>
          <w:szCs w:val="20"/>
        </w:rPr>
        <w:t>t</w:t>
      </w:r>
      <w:r w:rsidRPr="003F1D6D">
        <w:rPr>
          <w:rFonts w:cs="Times New Roman"/>
          <w:color w:val="000000"/>
          <w:szCs w:val="20"/>
        </w:rPr>
        <w:t xml:space="preserve"> t</w:t>
      </w:r>
      <w:r w:rsidRPr="003F1D6D">
        <w:rPr>
          <w:rFonts w:eastAsia="Yu Mincho" w:cs="Times New Roman"/>
          <w:szCs w:val="20"/>
          <w:lang w:eastAsia="ja-JP"/>
        </w:rPr>
        <w:t xml:space="preserve">he performance of AI based CSI prediction should not be worse than R16 </w:t>
      </w:r>
      <w:proofErr w:type="spellStart"/>
      <w:r w:rsidRPr="003F1D6D">
        <w:rPr>
          <w:rFonts w:eastAsia="Yu Mincho" w:cs="Times New Roman"/>
          <w:szCs w:val="20"/>
          <w:lang w:eastAsia="ja-JP"/>
        </w:rPr>
        <w:t>etypeII</w:t>
      </w:r>
      <w:proofErr w:type="spellEnd"/>
      <w:r w:rsidR="008166A3">
        <w:rPr>
          <w:rFonts w:eastAsia="Yu Mincho" w:cs="Times New Roman"/>
          <w:szCs w:val="20"/>
          <w:lang w:eastAsia="ja-JP"/>
        </w:rPr>
        <w:t xml:space="preserve"> codebook.</w:t>
      </w:r>
      <w:r w:rsidRPr="003F1D6D">
        <w:rPr>
          <w:rFonts w:eastAsia="Yu Mincho" w:cs="Times New Roman"/>
          <w:szCs w:val="20"/>
          <w:lang w:eastAsia="ja-JP"/>
        </w:rPr>
        <w:t xml:space="preserve"> </w:t>
      </w:r>
    </w:p>
    <w:p w14:paraId="36E91D42" w14:textId="53186706" w:rsidR="00BC5043" w:rsidRPr="008166A3" w:rsidRDefault="00BC5043" w:rsidP="008166A3">
      <w:pPr>
        <w:spacing w:after="120"/>
        <w:rPr>
          <w:rFonts w:eastAsia="Yu Mincho" w:cs="Times New Roman"/>
          <w:szCs w:val="20"/>
          <w:lang w:eastAsia="ja-JP"/>
        </w:rPr>
      </w:pPr>
      <w:r w:rsidRPr="00BC5043">
        <w:rPr>
          <w:color w:val="000000"/>
          <w:szCs w:val="20"/>
        </w:rPr>
        <w:t>In evaluating AI/ML-based functionalities such as CSI prediction, beam management, or CSI compression, it is essential that</w:t>
      </w:r>
      <w:r w:rsidRPr="00BC5043">
        <w:rPr>
          <w:rStyle w:val="apple-converted-space"/>
          <w:color w:val="000000"/>
          <w:szCs w:val="20"/>
        </w:rPr>
        <w:t> </w:t>
      </w:r>
      <w:r w:rsidRPr="00BC5043">
        <w:rPr>
          <w:rStyle w:val="Strong"/>
          <w:color w:val="000000"/>
          <w:szCs w:val="20"/>
        </w:rPr>
        <w:t>performance metrics account not only for absolute accuracy (e.g., throughput gain or error reduction), but also for the overall system efficiency</w:t>
      </w:r>
      <w:r>
        <w:rPr>
          <w:color w:val="000000"/>
          <w:szCs w:val="20"/>
        </w:rPr>
        <w:t xml:space="preserve">, </w:t>
      </w:r>
      <w:r w:rsidRPr="00BC5043">
        <w:rPr>
          <w:color w:val="000000"/>
          <w:szCs w:val="20"/>
        </w:rPr>
        <w:t>particularly the ability of AI/ML to reduce signaling, measurement burden, or latency.</w:t>
      </w:r>
    </w:p>
    <w:p w14:paraId="2CF35CCE" w14:textId="77777777" w:rsidR="00BC5043" w:rsidRPr="00BC5043" w:rsidRDefault="00BC5043" w:rsidP="00BC5043">
      <w:pPr>
        <w:pStyle w:val="NormalWeb"/>
        <w:rPr>
          <w:color w:val="000000"/>
          <w:sz w:val="20"/>
          <w:szCs w:val="20"/>
        </w:rPr>
      </w:pPr>
      <w:r w:rsidRPr="008166A3">
        <w:rPr>
          <w:b/>
          <w:bCs/>
          <w:color w:val="000000"/>
          <w:sz w:val="20"/>
          <w:szCs w:val="20"/>
        </w:rPr>
        <w:t>A core benefit of AI/ML approaches</w:t>
      </w:r>
      <w:r w:rsidRPr="00BC5043">
        <w:rPr>
          <w:color w:val="000000"/>
          <w:sz w:val="20"/>
          <w:szCs w:val="20"/>
        </w:rPr>
        <w:t xml:space="preserve"> lies in their ability to infer or compress information, potentially allowing the system to operate with:</w:t>
      </w:r>
    </w:p>
    <w:p w14:paraId="0F3C13F8" w14:textId="77777777" w:rsidR="00BC5043" w:rsidRPr="00BC5043" w:rsidRDefault="00BC5043" w:rsidP="00BC5043">
      <w:pPr>
        <w:pStyle w:val="NormalWeb"/>
        <w:numPr>
          <w:ilvl w:val="0"/>
          <w:numId w:val="83"/>
        </w:numPr>
        <w:rPr>
          <w:color w:val="000000"/>
          <w:sz w:val="20"/>
          <w:szCs w:val="20"/>
        </w:rPr>
      </w:pPr>
      <w:r w:rsidRPr="00BC5043">
        <w:rPr>
          <w:color w:val="000000"/>
          <w:sz w:val="20"/>
          <w:szCs w:val="20"/>
        </w:rPr>
        <w:t>Fewer downlink CSI-RS resources</w:t>
      </w:r>
    </w:p>
    <w:p w14:paraId="0ED6CF5D" w14:textId="77777777" w:rsidR="00BC5043" w:rsidRPr="00BC5043" w:rsidRDefault="00BC5043" w:rsidP="00BC5043">
      <w:pPr>
        <w:pStyle w:val="NormalWeb"/>
        <w:numPr>
          <w:ilvl w:val="0"/>
          <w:numId w:val="83"/>
        </w:numPr>
        <w:rPr>
          <w:color w:val="000000"/>
          <w:sz w:val="20"/>
          <w:szCs w:val="20"/>
        </w:rPr>
      </w:pPr>
      <w:r w:rsidRPr="00BC5043">
        <w:rPr>
          <w:color w:val="000000"/>
          <w:sz w:val="20"/>
          <w:szCs w:val="20"/>
        </w:rPr>
        <w:t>Reduced uplink reporting</w:t>
      </w:r>
    </w:p>
    <w:p w14:paraId="61DDD416" w14:textId="77777777" w:rsidR="00BC5043" w:rsidRPr="00BC5043" w:rsidRDefault="00BC5043" w:rsidP="00BC5043">
      <w:pPr>
        <w:pStyle w:val="NormalWeb"/>
        <w:numPr>
          <w:ilvl w:val="0"/>
          <w:numId w:val="83"/>
        </w:numPr>
        <w:rPr>
          <w:color w:val="000000"/>
          <w:sz w:val="20"/>
          <w:szCs w:val="20"/>
        </w:rPr>
      </w:pPr>
      <w:r w:rsidRPr="00BC5043">
        <w:rPr>
          <w:color w:val="000000"/>
          <w:sz w:val="20"/>
          <w:szCs w:val="20"/>
        </w:rPr>
        <w:t>Less frequent measurement triggering or active probing</w:t>
      </w:r>
    </w:p>
    <w:p w14:paraId="161E3DC4" w14:textId="05129EF9" w:rsidR="00BC5043" w:rsidRPr="00BC5043" w:rsidRDefault="00BC5043" w:rsidP="00BC5043">
      <w:pPr>
        <w:pStyle w:val="NormalWeb"/>
        <w:rPr>
          <w:color w:val="000000"/>
          <w:sz w:val="20"/>
          <w:szCs w:val="20"/>
        </w:rPr>
      </w:pPr>
      <w:r w:rsidRPr="00BC5043">
        <w:rPr>
          <w:color w:val="000000"/>
          <w:sz w:val="20"/>
          <w:szCs w:val="20"/>
        </w:rPr>
        <w:t>However, this</w:t>
      </w:r>
      <w:r w:rsidRPr="00BC5043">
        <w:rPr>
          <w:rStyle w:val="apple-converted-space"/>
          <w:color w:val="000000"/>
          <w:sz w:val="20"/>
          <w:szCs w:val="20"/>
        </w:rPr>
        <w:t> </w:t>
      </w:r>
      <w:r w:rsidRPr="00BC5043">
        <w:rPr>
          <w:rStyle w:val="Strong"/>
          <w:b w:val="0"/>
          <w:bCs w:val="0"/>
          <w:color w:val="000000"/>
          <w:sz w:val="20"/>
          <w:szCs w:val="20"/>
        </w:rPr>
        <w:t>reduction in overhead</w:t>
      </w:r>
      <w:r w:rsidRPr="00BC5043">
        <w:rPr>
          <w:rStyle w:val="apple-converted-space"/>
          <w:color w:val="000000"/>
          <w:sz w:val="20"/>
          <w:szCs w:val="20"/>
        </w:rPr>
        <w:t> </w:t>
      </w:r>
      <w:r w:rsidRPr="00BC5043">
        <w:rPr>
          <w:color w:val="000000"/>
          <w:sz w:val="20"/>
          <w:szCs w:val="20"/>
        </w:rPr>
        <w:t>may come at the cost of a</w:t>
      </w:r>
      <w:r w:rsidRPr="00BC5043">
        <w:rPr>
          <w:rStyle w:val="apple-converted-space"/>
          <w:color w:val="000000"/>
          <w:sz w:val="20"/>
          <w:szCs w:val="20"/>
        </w:rPr>
        <w:t> </w:t>
      </w:r>
      <w:r w:rsidRPr="00BC5043">
        <w:rPr>
          <w:rStyle w:val="Strong"/>
          <w:b w:val="0"/>
          <w:bCs w:val="0"/>
          <w:color w:val="000000"/>
          <w:sz w:val="20"/>
          <w:szCs w:val="20"/>
        </w:rPr>
        <w:t>slight degradation in prediction accuracy or throughput</w:t>
      </w:r>
      <w:r w:rsidRPr="00BC5043">
        <w:rPr>
          <w:b/>
          <w:bCs/>
          <w:color w:val="000000"/>
          <w:sz w:val="20"/>
          <w:szCs w:val="20"/>
        </w:rPr>
        <w:t>,</w:t>
      </w:r>
      <w:r w:rsidRPr="00BC5043">
        <w:rPr>
          <w:color w:val="000000"/>
          <w:sz w:val="20"/>
          <w:szCs w:val="20"/>
        </w:rPr>
        <w:t xml:space="preserve"> particularly in challenging or rapidly changing radio </w:t>
      </w:r>
      <w:proofErr w:type="gramStart"/>
      <w:r w:rsidRPr="00BC5043">
        <w:rPr>
          <w:color w:val="000000"/>
          <w:sz w:val="20"/>
          <w:szCs w:val="20"/>
        </w:rPr>
        <w:t>environments.</w:t>
      </w:r>
      <w:r w:rsidR="008166A3">
        <w:rPr>
          <w:color w:val="000000"/>
          <w:sz w:val="20"/>
          <w:szCs w:val="20"/>
        </w:rPr>
        <w:t>(</w:t>
      </w:r>
      <w:proofErr w:type="gramEnd"/>
      <w:r w:rsidR="008166A3">
        <w:rPr>
          <w:color w:val="000000"/>
          <w:sz w:val="20"/>
          <w:szCs w:val="20"/>
        </w:rPr>
        <w:t>generalization related)</w:t>
      </w:r>
    </w:p>
    <w:p w14:paraId="21343FA7" w14:textId="31958DDF" w:rsidR="00BC5043" w:rsidRDefault="00BC5043" w:rsidP="00BC5043">
      <w:pPr>
        <w:pStyle w:val="NormalWeb"/>
        <w:rPr>
          <w:color w:val="000000"/>
          <w:sz w:val="20"/>
          <w:szCs w:val="20"/>
        </w:rPr>
      </w:pPr>
      <w:r w:rsidRPr="00BC5043">
        <w:rPr>
          <w:color w:val="000000"/>
          <w:sz w:val="20"/>
          <w:szCs w:val="20"/>
        </w:rPr>
        <w:t>If strict legacy-level performance (e.g., same gamma ratio as PMI) is mandated</w:t>
      </w:r>
      <w:r w:rsidRPr="00BC5043">
        <w:rPr>
          <w:rStyle w:val="apple-converted-space"/>
          <w:color w:val="000000"/>
          <w:sz w:val="20"/>
          <w:szCs w:val="20"/>
        </w:rPr>
        <w:t> </w:t>
      </w:r>
      <w:r w:rsidRPr="008166A3">
        <w:rPr>
          <w:rStyle w:val="Strong"/>
          <w:b w:val="0"/>
          <w:bCs w:val="0"/>
          <w:color w:val="000000"/>
          <w:sz w:val="20"/>
          <w:szCs w:val="20"/>
        </w:rPr>
        <w:t>without considering the associated savings in measurement or signaling overhead</w:t>
      </w:r>
      <w:r w:rsidRPr="00BC5043">
        <w:rPr>
          <w:color w:val="000000"/>
          <w:sz w:val="20"/>
          <w:szCs w:val="20"/>
        </w:rPr>
        <w:t xml:space="preserve">, the AI/ML feature may appear to </w:t>
      </w:r>
      <w:r w:rsidR="008166A3" w:rsidRPr="00BC5043">
        <w:rPr>
          <w:color w:val="000000"/>
          <w:sz w:val="20"/>
          <w:szCs w:val="20"/>
        </w:rPr>
        <w:t>underperform</w:t>
      </w:r>
      <w:r w:rsidR="008166A3">
        <w:rPr>
          <w:color w:val="000000"/>
          <w:sz w:val="20"/>
          <w:szCs w:val="20"/>
        </w:rPr>
        <w:t>,</w:t>
      </w:r>
      <w:r w:rsidR="008166A3" w:rsidRPr="00BC5043">
        <w:rPr>
          <w:color w:val="000000"/>
          <w:sz w:val="20"/>
          <w:szCs w:val="20"/>
        </w:rPr>
        <w:t xml:space="preserve"> even</w:t>
      </w:r>
      <w:r w:rsidRPr="00BC5043">
        <w:rPr>
          <w:color w:val="000000"/>
          <w:sz w:val="20"/>
          <w:szCs w:val="20"/>
        </w:rPr>
        <w:t xml:space="preserve"> when it brings system-level efficiency improvements.</w:t>
      </w:r>
    </w:p>
    <w:p w14:paraId="5D8631F2" w14:textId="4B7652ED" w:rsidR="0082156F" w:rsidRPr="0082156F" w:rsidRDefault="0082156F" w:rsidP="0082156F">
      <w:pPr>
        <w:pStyle w:val="NormalWeb"/>
        <w:rPr>
          <w:color w:val="000000"/>
          <w:sz w:val="20"/>
          <w:szCs w:val="20"/>
        </w:rPr>
      </w:pPr>
      <w:r w:rsidRPr="0082156F">
        <w:rPr>
          <w:color w:val="000000"/>
          <w:sz w:val="20"/>
          <w:szCs w:val="20"/>
        </w:rPr>
        <w:t xml:space="preserve">It </w:t>
      </w:r>
      <w:r w:rsidR="008166A3">
        <w:rPr>
          <w:color w:val="000000"/>
          <w:sz w:val="20"/>
          <w:szCs w:val="20"/>
        </w:rPr>
        <w:t>can be argued that it is</w:t>
      </w:r>
      <w:r w:rsidRPr="0082156F">
        <w:rPr>
          <w:color w:val="000000"/>
          <w:sz w:val="20"/>
          <w:szCs w:val="20"/>
        </w:rPr>
        <w:t xml:space="preserve"> insufficient to evaluate AI/ML model performance in isolation.</w:t>
      </w:r>
      <w:r w:rsidRPr="0082156F">
        <w:rPr>
          <w:rStyle w:val="apple-converted-space"/>
          <w:color w:val="000000"/>
          <w:sz w:val="20"/>
          <w:szCs w:val="20"/>
        </w:rPr>
        <w:t> </w:t>
      </w:r>
      <w:r w:rsidRPr="0082156F">
        <w:rPr>
          <w:rStyle w:val="Strong"/>
          <w:color w:val="000000"/>
          <w:sz w:val="20"/>
          <w:szCs w:val="20"/>
        </w:rPr>
        <w:t>The tradeoff between performance and measurement overhead is intrinsic to the AI/ML value proposition</w:t>
      </w:r>
      <w:r w:rsidRPr="0082156F">
        <w:rPr>
          <w:color w:val="000000"/>
          <w:sz w:val="20"/>
          <w:szCs w:val="20"/>
        </w:rPr>
        <w:t xml:space="preserve">. RAN4 requirements should be designed to recognize this balance, particularly in use cases like beam </w:t>
      </w:r>
      <w:proofErr w:type="gramStart"/>
      <w:r w:rsidRPr="0082156F">
        <w:rPr>
          <w:color w:val="000000"/>
          <w:sz w:val="20"/>
          <w:szCs w:val="20"/>
        </w:rPr>
        <w:t>prediction  where</w:t>
      </w:r>
      <w:proofErr w:type="gramEnd"/>
      <w:r w:rsidRPr="0082156F">
        <w:rPr>
          <w:color w:val="000000"/>
          <w:sz w:val="20"/>
          <w:szCs w:val="20"/>
        </w:rPr>
        <w:t xml:space="preserve"> legacy procedures are known to be </w:t>
      </w:r>
      <w:r w:rsidR="008166A3" w:rsidRPr="0082156F">
        <w:rPr>
          <w:color w:val="000000"/>
          <w:sz w:val="20"/>
          <w:szCs w:val="20"/>
        </w:rPr>
        <w:t>measurement intensive</w:t>
      </w:r>
      <w:r w:rsidRPr="0082156F">
        <w:rPr>
          <w:color w:val="000000"/>
          <w:sz w:val="20"/>
          <w:szCs w:val="20"/>
        </w:rPr>
        <w:t>.</w:t>
      </w:r>
    </w:p>
    <w:p w14:paraId="09EB7639" w14:textId="0037073B" w:rsidR="0082156F" w:rsidRPr="00BC5043" w:rsidRDefault="0082156F" w:rsidP="00BC5043">
      <w:pPr>
        <w:pStyle w:val="NormalWeb"/>
        <w:rPr>
          <w:color w:val="000000"/>
          <w:sz w:val="20"/>
          <w:szCs w:val="20"/>
        </w:rPr>
      </w:pPr>
    </w:p>
    <w:p w14:paraId="14026B88" w14:textId="6C7AAD07" w:rsidR="003F1D6D" w:rsidRPr="00673A68" w:rsidRDefault="003F1D6D" w:rsidP="003F1D6D">
      <w:pPr>
        <w:spacing w:after="120"/>
        <w:rPr>
          <w:rFonts w:eastAsia="Yu Mincho"/>
          <w:lang w:eastAsia="ja-JP"/>
        </w:rPr>
      </w:pPr>
    </w:p>
    <w:p w14:paraId="112F7354" w14:textId="3BE3F861" w:rsidR="003F1D6D" w:rsidRPr="003F1D6D" w:rsidRDefault="003F1D6D" w:rsidP="003F1D6D">
      <w:pPr>
        <w:pStyle w:val="NormalWeb"/>
        <w:rPr>
          <w:color w:val="000000"/>
          <w:lang w:val="en-GB"/>
        </w:rPr>
      </w:pPr>
    </w:p>
    <w:p w14:paraId="72C7F1F8" w14:textId="6468236C" w:rsidR="003F1D6D" w:rsidRPr="003F1D6D" w:rsidRDefault="003F1D6D" w:rsidP="00CD5B8F">
      <w:pPr>
        <w:rPr>
          <w:lang w:val="en-US"/>
        </w:rPr>
      </w:pPr>
    </w:p>
    <w:p w14:paraId="78938611" w14:textId="10883945" w:rsidR="00CD5B8F" w:rsidRPr="008166A3" w:rsidRDefault="0082156F" w:rsidP="00CD5B8F">
      <w:pPr>
        <w:pStyle w:val="RAN4proposal"/>
        <w:ind w:left="360" w:hanging="360"/>
        <w:rPr>
          <w:rFonts w:eastAsia="SimSun" w:cs="Times New Roman"/>
          <w:szCs w:val="20"/>
        </w:rPr>
      </w:pPr>
      <w:bookmarkStart w:id="4" w:name="_Toc197700838"/>
      <w:r w:rsidRPr="008166A3">
        <w:rPr>
          <w:rFonts w:cs="Times New Roman"/>
          <w:color w:val="000000"/>
          <w:szCs w:val="20"/>
        </w:rPr>
        <w:t xml:space="preserve">RAN4 is invited to </w:t>
      </w:r>
      <w:r w:rsidR="00CE0FA6">
        <w:rPr>
          <w:rFonts w:cs="Times New Roman"/>
          <w:color w:val="000000"/>
          <w:szCs w:val="20"/>
        </w:rPr>
        <w:t>discuss</w:t>
      </w:r>
      <w:r w:rsidRPr="008166A3">
        <w:rPr>
          <w:rFonts w:cs="Times New Roman"/>
          <w:color w:val="000000"/>
          <w:szCs w:val="20"/>
        </w:rPr>
        <w:t xml:space="preserve"> a composite performance metric for AI/ML-based functionalities that jointly captures both prediction accuracy (e.g., throughput gain or beam selection accuracy) and system efficiency (e.g., reduction in measurement or reporting overhead). Such a composite metric would better reflect the true </w:t>
      </w:r>
      <w:r w:rsidR="008166A3" w:rsidRPr="008166A3">
        <w:rPr>
          <w:rFonts w:cs="Times New Roman"/>
          <w:color w:val="000000"/>
          <w:szCs w:val="20"/>
        </w:rPr>
        <w:t>benefits</w:t>
      </w:r>
      <w:r w:rsidRPr="008166A3">
        <w:rPr>
          <w:rFonts w:cs="Times New Roman"/>
          <w:color w:val="000000"/>
          <w:szCs w:val="20"/>
        </w:rPr>
        <w:t xml:space="preserve"> of AI/ML approaches by acknowledging trade-offs between slight degradations in accuracy and significant gains in control resource savings</w:t>
      </w:r>
      <w:bookmarkEnd w:id="4"/>
    </w:p>
    <w:p w14:paraId="4E8B204D" w14:textId="77777777" w:rsidR="00CD5B8F" w:rsidRDefault="00CD5B8F" w:rsidP="00CD5B8F">
      <w:pPr>
        <w:pStyle w:val="RAN4H2"/>
      </w:pPr>
      <w:r>
        <w:t>Life-Cycle Management related aspects for two-sided models</w:t>
      </w:r>
    </w:p>
    <w:p w14:paraId="4A6319FD" w14:textId="5BEC6842" w:rsidR="00CD5B8F" w:rsidRDefault="00CD5B8F" w:rsidP="00CD5B8F">
      <w:pPr>
        <w:pStyle w:val="RAN4H3"/>
        <w:ind w:left="1224" w:hanging="504"/>
      </w:pPr>
      <w:r>
        <w:t>Relation to LCM of UE-sided models</w:t>
      </w:r>
      <w:r w:rsidR="001B0AC1">
        <w:t xml:space="preserve"> and performance monitoring </w:t>
      </w:r>
    </w:p>
    <w:p w14:paraId="638213D2" w14:textId="69CED574" w:rsidR="0037206A" w:rsidRPr="001B0AC1" w:rsidRDefault="0037206A" w:rsidP="0037206A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While many aspects of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rStyle w:val="Strong"/>
          <w:color w:val="000000"/>
          <w:sz w:val="20"/>
          <w:szCs w:val="20"/>
        </w:rPr>
        <w:t>UE-sided LCM</w:t>
      </w:r>
      <w:r w:rsidR="001B0AC1" w:rsidRPr="001B0AC1">
        <w:rPr>
          <w:color w:val="000000"/>
          <w:sz w:val="20"/>
          <w:szCs w:val="20"/>
        </w:rPr>
        <w:t xml:space="preserve">, </w:t>
      </w:r>
      <w:r w:rsidRPr="001B0AC1">
        <w:rPr>
          <w:color w:val="000000"/>
          <w:sz w:val="20"/>
          <w:szCs w:val="20"/>
        </w:rPr>
        <w:t>such as activation, deactivation, and fallback timing</w:t>
      </w:r>
      <w:r w:rsidR="001B0AC1" w:rsidRPr="001B0AC1">
        <w:rPr>
          <w:color w:val="000000"/>
          <w:sz w:val="20"/>
          <w:szCs w:val="20"/>
        </w:rPr>
        <w:t xml:space="preserve"> </w:t>
      </w:r>
      <w:r w:rsidRPr="001B0AC1">
        <w:rPr>
          <w:color w:val="000000"/>
          <w:sz w:val="20"/>
          <w:szCs w:val="20"/>
        </w:rPr>
        <w:t>are already being discussed in RAN4 for one-sided models, two-sided deployments bring the additional complexity of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rStyle w:val="Strong"/>
          <w:color w:val="000000"/>
          <w:sz w:val="20"/>
          <w:szCs w:val="20"/>
        </w:rPr>
        <w:t>distributed inference roles</w:t>
      </w:r>
      <w:r w:rsidRPr="001B0AC1">
        <w:rPr>
          <w:color w:val="000000"/>
          <w:sz w:val="20"/>
          <w:szCs w:val="20"/>
        </w:rPr>
        <w:t>, where inference may be jointly performed by UE and network. This raises the question of:</w:t>
      </w:r>
    </w:p>
    <w:p w14:paraId="103F3D1A" w14:textId="77777777" w:rsidR="0037206A" w:rsidRPr="001B0AC1" w:rsidRDefault="0037206A" w:rsidP="0037206A">
      <w:pPr>
        <w:pStyle w:val="NormalWeb"/>
        <w:numPr>
          <w:ilvl w:val="0"/>
          <w:numId w:val="84"/>
        </w:numPr>
        <w:rPr>
          <w:color w:val="000000"/>
          <w:sz w:val="20"/>
          <w:szCs w:val="20"/>
        </w:rPr>
      </w:pPr>
      <w:r w:rsidRPr="001B0AC1">
        <w:rPr>
          <w:rStyle w:val="Strong"/>
          <w:color w:val="000000"/>
          <w:sz w:val="20"/>
          <w:szCs w:val="20"/>
        </w:rPr>
        <w:t>Can the existing LCM framework for UE-sided models be reused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color w:val="000000"/>
          <w:sz w:val="20"/>
          <w:szCs w:val="20"/>
        </w:rPr>
        <w:t>for the UE part of two-sided models without modification?</w:t>
      </w:r>
    </w:p>
    <w:p w14:paraId="6517D1CE" w14:textId="77777777" w:rsidR="0037206A" w:rsidRPr="001B0AC1" w:rsidRDefault="0037206A" w:rsidP="0037206A">
      <w:pPr>
        <w:pStyle w:val="NormalWeb"/>
        <w:numPr>
          <w:ilvl w:val="0"/>
          <w:numId w:val="84"/>
        </w:numPr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How should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rStyle w:val="Strong"/>
          <w:color w:val="000000"/>
          <w:sz w:val="20"/>
          <w:szCs w:val="20"/>
        </w:rPr>
        <w:t>synchronization and coordination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color w:val="000000"/>
          <w:sz w:val="20"/>
          <w:szCs w:val="20"/>
        </w:rPr>
        <w:t xml:space="preserve">of model state (active/inactive, valid/invalid) between UE and </w:t>
      </w:r>
      <w:proofErr w:type="spellStart"/>
      <w:r w:rsidRPr="001B0AC1">
        <w:rPr>
          <w:color w:val="000000"/>
          <w:sz w:val="20"/>
          <w:szCs w:val="20"/>
        </w:rPr>
        <w:t>gNB</w:t>
      </w:r>
      <w:proofErr w:type="spellEnd"/>
      <w:r w:rsidRPr="001B0AC1">
        <w:rPr>
          <w:color w:val="000000"/>
          <w:sz w:val="20"/>
          <w:szCs w:val="20"/>
        </w:rPr>
        <w:t xml:space="preserve"> be managed, especially when model updates or failures occur independently at one side?</w:t>
      </w:r>
    </w:p>
    <w:p w14:paraId="5DD8B0FD" w14:textId="77777777" w:rsidR="0037206A" w:rsidRDefault="0037206A" w:rsidP="0037206A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 xml:space="preserve">If not carefully defined, discrepancies in model state between the UE and </w:t>
      </w:r>
      <w:proofErr w:type="spellStart"/>
      <w:r w:rsidRPr="001B0AC1">
        <w:rPr>
          <w:color w:val="000000"/>
          <w:sz w:val="20"/>
          <w:szCs w:val="20"/>
        </w:rPr>
        <w:t>gNB</w:t>
      </w:r>
      <w:proofErr w:type="spellEnd"/>
      <w:r w:rsidRPr="001B0AC1">
        <w:rPr>
          <w:color w:val="000000"/>
          <w:sz w:val="20"/>
          <w:szCs w:val="20"/>
        </w:rPr>
        <w:t xml:space="preserve"> could lead to misaligned decoding, degraded CSI reconstruction, or invalid assumptions about inference quality.</w:t>
      </w:r>
    </w:p>
    <w:p w14:paraId="2F710FF6" w14:textId="67C4AB2F" w:rsidR="001B0AC1" w:rsidRDefault="001B0AC1" w:rsidP="001B0AC1">
      <w:r>
        <w:t>According to TR 38.843, performance monitoring in CSI compression using two-sided model use case can be NW-side or UE-side.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0AC1" w14:paraId="05AA1A4A" w14:textId="77777777" w:rsidTr="00B04850">
        <w:tc>
          <w:tcPr>
            <w:tcW w:w="9617" w:type="dxa"/>
          </w:tcPr>
          <w:p w14:paraId="1F7E2B8F" w14:textId="77777777" w:rsidR="001B0AC1" w:rsidRDefault="001B0AC1" w:rsidP="00B04850">
            <w:pPr>
              <w:pStyle w:val="Default"/>
              <w:rPr>
                <w:sz w:val="20"/>
                <w:szCs w:val="20"/>
                <w:lang w:val="en-GB"/>
              </w:rPr>
            </w:pPr>
            <w:r w:rsidRPr="55A3CB35">
              <w:rPr>
                <w:sz w:val="20"/>
                <w:szCs w:val="20"/>
                <w:lang w:val="en-GB"/>
              </w:rPr>
              <w:t xml:space="preserve">- NW-side performance monitoring: NW monitors the performance and make decisions of model/functionality activation/ deactivation/updating/switching. Impact to enable performance monitoring using an existing CSI feedback scheme as the reference, including the association between AI/ML scheme and existing CSI feedback scheme for monitoring, are considered. Note: The metric for monitoring and comparison includes intermediate KPI and eventual KPI. </w:t>
            </w:r>
          </w:p>
          <w:p w14:paraId="4659C299" w14:textId="77777777" w:rsidR="001B0AC1" w:rsidRDefault="001B0AC1" w:rsidP="00B04850">
            <w:pPr>
              <w:pStyle w:val="Default"/>
              <w:rPr>
                <w:sz w:val="20"/>
                <w:szCs w:val="20"/>
              </w:rPr>
            </w:pPr>
          </w:p>
          <w:p w14:paraId="7C8B4384" w14:textId="77777777" w:rsidR="001B0AC1" w:rsidRDefault="001B0AC1" w:rsidP="00B04850">
            <w:r>
              <w:rPr>
                <w:szCs w:val="20"/>
              </w:rPr>
              <w:t xml:space="preserve">- UE-side performance monitoring: UE monitors the performance and reports to </w:t>
            </w:r>
            <w:proofErr w:type="gramStart"/>
            <w:r>
              <w:rPr>
                <w:szCs w:val="20"/>
              </w:rPr>
              <w:t>Network,</w:t>
            </w:r>
            <w:proofErr w:type="gramEnd"/>
            <w:r>
              <w:rPr>
                <w:szCs w:val="20"/>
              </w:rPr>
              <w:t xml:space="preserve"> NW makes decisions of model/functionality activation/deactivation/updating/switching. Impact on triggering and means for reporting the monitoring metrics, including periodic/semi-persistent and aperiodic reporting, and other reporting initiated from UE, are not precluded.</w:t>
            </w:r>
          </w:p>
        </w:tc>
      </w:tr>
    </w:tbl>
    <w:p w14:paraId="69BF3B9B" w14:textId="77777777" w:rsidR="001B0AC1" w:rsidRDefault="001B0AC1" w:rsidP="001B0AC1"/>
    <w:p w14:paraId="685EA863" w14:textId="0EEABCC0" w:rsidR="001B0AC1" w:rsidRDefault="001B0AC1" w:rsidP="001B0AC1">
      <w:r>
        <w:t>B</w:t>
      </w:r>
      <w:r w:rsidRPr="00D00D2E">
        <w:t xml:space="preserve">elow the agreements related to </w:t>
      </w:r>
      <w:r>
        <w:t>performance monitoring in CSI compression</w:t>
      </w:r>
      <w:r w:rsidRPr="00D00D2E">
        <w:t xml:space="preserve"> from several RAN1 meetings</w:t>
      </w:r>
      <w:r>
        <w:t xml:space="preserve"> are shown: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0AC1" w14:paraId="39C062A4" w14:textId="77777777" w:rsidTr="00B04850">
        <w:tc>
          <w:tcPr>
            <w:tcW w:w="9617" w:type="dxa"/>
          </w:tcPr>
          <w:p w14:paraId="126EBA34" w14:textId="77777777" w:rsidR="001B0AC1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  <w:shd w:val="clear" w:color="auto" w:fill="00FF00"/>
                <w:lang w:val="en-US"/>
              </w:rPr>
              <w:t>R</w:t>
            </w:r>
            <w:r>
              <w:rPr>
                <w:rStyle w:val="normaltextrun"/>
                <w:rFonts w:ascii="Times" w:hAnsi="Times" w:cs="Times"/>
                <w:sz w:val="20"/>
                <w:szCs w:val="20"/>
                <w:shd w:val="clear" w:color="auto" w:fill="00FF00"/>
              </w:rPr>
              <w:t xml:space="preserve">AN1#117 </w:t>
            </w:r>
            <w:r>
              <w:rPr>
                <w:rStyle w:val="normaltextrun"/>
                <w:rFonts w:ascii="Times" w:hAnsi="Times" w:cs="Times"/>
                <w:sz w:val="20"/>
                <w:szCs w:val="20"/>
                <w:shd w:val="clear" w:color="auto" w:fill="00FF00"/>
                <w:lang w:val="en-US"/>
              </w:rPr>
              <w:t>Agreement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3CEA275F" w14:textId="77777777" w:rsidR="001B0AC1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Further study following monitoring options in Rel-19, including the necessity and feasibility, 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7DF5301D" w14:textId="77777777" w:rsidR="001B0AC1" w:rsidRDefault="001B0AC1" w:rsidP="00B04850">
            <w:pPr>
              <w:pStyle w:val="paragraph"/>
              <w:numPr>
                <w:ilvl w:val="0"/>
                <w:numId w:val="63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NW-side monitoring, considering overhead, latency, complexity, monitoring accuracy, UE capability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4243C91D" w14:textId="77777777" w:rsidR="001B0AC1" w:rsidRDefault="001B0AC1" w:rsidP="00B04850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Based on the target CSI reported by the UE via legacy eT2 codebook or eT2-like high-resolution codebook (Case 1)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3D872BB0" w14:textId="77777777" w:rsidR="001B0AC1" w:rsidRDefault="001B0AC1" w:rsidP="00B04850">
            <w:pPr>
              <w:pStyle w:val="paragraph"/>
              <w:numPr>
                <w:ilvl w:val="0"/>
                <w:numId w:val="65"/>
              </w:numPr>
              <w:spacing w:before="0" w:beforeAutospacing="0" w:after="0" w:afterAutospacing="0"/>
              <w:ind w:left="1800" w:firstLine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SRS-based monitoring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05A3C3BA" w14:textId="77777777" w:rsidR="001B0AC1" w:rsidRDefault="001B0AC1" w:rsidP="00B04850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ind w:left="108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UE-side monitoring, considering overhead, latency, complexity, monitoring accuracy, UE capability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7698604D" w14:textId="77777777" w:rsidR="001B0AC1" w:rsidRDefault="001B0AC1" w:rsidP="00B04850">
            <w:pPr>
              <w:pStyle w:val="paragraph"/>
              <w:numPr>
                <w:ilvl w:val="0"/>
                <w:numId w:val="67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Based on the output of the CSI reconstruction model at the UE (Case 2-1)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4EB370D8" w14:textId="77777777" w:rsidR="001B0AC1" w:rsidRDefault="001B0AC1" w:rsidP="00B04850">
            <w:pPr>
              <w:pStyle w:val="paragraph"/>
              <w:numPr>
                <w:ilvl w:val="0"/>
                <w:numId w:val="68"/>
              </w:numPr>
              <w:spacing w:before="0" w:beforeAutospacing="0" w:after="0" w:afterAutospacing="0"/>
              <w:ind w:left="252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Note: CSI reconstruction model at the UE-side can be the same as the actual CSI reconstruction model used at the NW-side, a reference model provided by NW, or a proxy model developed by the UE side.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54FCE682" w14:textId="77777777" w:rsidR="001B0AC1" w:rsidRDefault="001B0AC1" w:rsidP="00B04850">
            <w:pPr>
              <w:pStyle w:val="paragraph"/>
              <w:numPr>
                <w:ilvl w:val="0"/>
                <w:numId w:val="69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lastRenderedPageBreak/>
              <w:t>Via direct estimation of intermediate KPI (e.g., SGCS) without reconstructing a target CSI (Case 2-2)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0523F37B" w14:textId="77777777" w:rsidR="001B0AC1" w:rsidRDefault="001B0AC1" w:rsidP="00B04850">
            <w:pPr>
              <w:pStyle w:val="paragraph"/>
              <w:numPr>
                <w:ilvl w:val="0"/>
                <w:numId w:val="70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Via estimation of monitoring output other than intermediate KPI without reconstructing a target CSI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4F405886" w14:textId="77777777" w:rsidR="001B0AC1" w:rsidRDefault="001B0AC1" w:rsidP="00B04850">
            <w:pPr>
              <w:pStyle w:val="paragraph"/>
              <w:numPr>
                <w:ilvl w:val="0"/>
                <w:numId w:val="71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 xml:space="preserve">Based on </w:t>
            </w:r>
            <w:proofErr w:type="spellStart"/>
            <w:r>
              <w:rPr>
                <w:rStyle w:val="normaltextrun"/>
                <w:rFonts w:ascii="Times" w:hAnsi="Times" w:cs="Times"/>
                <w:sz w:val="20"/>
                <w:szCs w:val="20"/>
              </w:rPr>
              <w:t>precoded</w:t>
            </w:r>
            <w:proofErr w:type="spellEnd"/>
            <w:r>
              <w:rPr>
                <w:rStyle w:val="normaltextrun"/>
                <w:rFonts w:ascii="Times" w:hAnsi="Times" w:cs="Times"/>
                <w:sz w:val="20"/>
                <w:szCs w:val="20"/>
              </w:rPr>
              <w:t xml:space="preserve"> RS (e.g., CSI-RS, DMRS) transmitted from NW based on the output of the CSI reconstruction model 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7290F846" w14:textId="77777777" w:rsidR="001B0AC1" w:rsidRDefault="001B0AC1" w:rsidP="00B04850">
            <w:pPr>
              <w:pStyle w:val="paragraph"/>
              <w:numPr>
                <w:ilvl w:val="0"/>
                <w:numId w:val="72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Based on the output of the CSI reconstruction model indicated by the NW via legacy eT2 codebook or eT2-like high-resolution codebook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3E918F57" w14:textId="77777777" w:rsidR="001B0AC1" w:rsidRPr="0088369C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Note: for UE-side monitoring, the final reported monitoring output, if specified, may be different, e.g., be further derived based on the output of the above approaches.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7134C476" w14:textId="77777777" w:rsidR="001B0AC1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D4A6C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>R</w:t>
            </w:r>
            <w:r w:rsidRPr="00DD4A6C">
              <w:rPr>
                <w:rStyle w:val="normaltextrun"/>
                <w:sz w:val="20"/>
                <w:szCs w:val="20"/>
                <w:highlight w:val="green"/>
              </w:rPr>
              <w:t xml:space="preserve">AN1#120bis </w:t>
            </w:r>
            <w:r w:rsidRPr="00DD4A6C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>Conclusion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1061C421" w14:textId="77777777" w:rsidR="001B0AC1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For NW-side monitoring with target CSI reporting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11ADD0A0" w14:textId="77777777" w:rsidR="001B0AC1" w:rsidRDefault="001B0AC1" w:rsidP="00B04850">
            <w:pPr>
              <w:pStyle w:val="paragraph"/>
              <w:numPr>
                <w:ilvl w:val="0"/>
                <w:numId w:val="73"/>
              </w:numPr>
              <w:spacing w:before="0" w:beforeAutospacing="0" w:after="0" w:afterAutospacing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Target CSI reporting via legacy CSI codebooks can be used for NW-side monitoring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54294B29" w14:textId="77777777" w:rsidR="001B0AC1" w:rsidRDefault="001B0AC1" w:rsidP="00B04850">
            <w:pPr>
              <w:pStyle w:val="paragraph"/>
              <w:numPr>
                <w:ilvl w:val="0"/>
                <w:numId w:val="73"/>
              </w:numPr>
              <w:spacing w:before="0" w:beforeAutospacing="0" w:after="0" w:afterAutospacing="0"/>
              <w:textAlignment w:val="baseline"/>
              <w:rPr>
                <w:rFonts w:ascii="Times" w:hAnsi="Times" w:cs="Times"/>
                <w:sz w:val="22"/>
                <w:szCs w:val="22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Target CSI reporting with CSI codebook enhancement via higher-resolution parameter combination may be beneficial for improving NW-side monitoring with additional cost of complexity and overhead at UE side.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4F355735" w14:textId="77777777" w:rsidR="001B0AC1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D4A6C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>R</w:t>
            </w:r>
            <w:r w:rsidRPr="00DD4A6C">
              <w:rPr>
                <w:rStyle w:val="normaltextrun"/>
                <w:sz w:val="20"/>
                <w:szCs w:val="20"/>
                <w:highlight w:val="green"/>
              </w:rPr>
              <w:t>AN1#120b</w:t>
            </w:r>
            <w:r w:rsidRPr="00C82862">
              <w:rPr>
                <w:rStyle w:val="normaltextrun"/>
                <w:sz w:val="20"/>
                <w:szCs w:val="20"/>
                <w:highlight w:val="green"/>
              </w:rPr>
              <w:t xml:space="preserve">is </w:t>
            </w:r>
            <w:r w:rsidRPr="00C82862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>Conclusion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4C5F7AFF" w14:textId="77777777" w:rsidR="001B0AC1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UE-side monitoring is feasible.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05FE7450" w14:textId="77777777" w:rsidR="001B0AC1" w:rsidRDefault="001B0AC1" w:rsidP="00B0485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DD4A6C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>R</w:t>
            </w:r>
            <w:r w:rsidRPr="00DD4A6C">
              <w:rPr>
                <w:rStyle w:val="normaltextrun"/>
                <w:sz w:val="20"/>
                <w:szCs w:val="20"/>
                <w:highlight w:val="green"/>
              </w:rPr>
              <w:t>AN1#</w:t>
            </w:r>
            <w:r w:rsidRPr="00C82862">
              <w:rPr>
                <w:rStyle w:val="normaltextrun"/>
                <w:sz w:val="20"/>
                <w:szCs w:val="20"/>
                <w:highlight w:val="green"/>
              </w:rPr>
              <w:t xml:space="preserve">120bis </w:t>
            </w:r>
            <w:r w:rsidRPr="00C82862">
              <w:rPr>
                <w:rStyle w:val="normaltextrun"/>
                <w:rFonts w:ascii="Times" w:hAnsi="Times" w:cs="Times"/>
                <w:sz w:val="20"/>
                <w:szCs w:val="20"/>
                <w:highlight w:val="green"/>
              </w:rPr>
              <w:t>Observation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  <w:p w14:paraId="0DC0D537" w14:textId="77777777" w:rsidR="001B0AC1" w:rsidRDefault="001B0AC1" w:rsidP="00B04850">
            <w:pPr>
              <w:pStyle w:val="RAN4H3"/>
              <w:numPr>
                <w:ilvl w:val="0"/>
                <w:numId w:val="0"/>
              </w:numPr>
            </w:pPr>
            <w:r>
              <w:rPr>
                <w:rStyle w:val="normaltextrun"/>
                <w:rFonts w:ascii="Times" w:hAnsi="Times" w:cs="Times"/>
                <w:sz w:val="20"/>
                <w:szCs w:val="20"/>
              </w:rPr>
              <w:t>Some companies think that, at least in some UE-side monitoring options, NW-side monitoring with target CSI reporting is needed to check the reliability of UE-side monitoring reports.</w:t>
            </w:r>
            <w:r>
              <w:rPr>
                <w:rStyle w:val="eop"/>
                <w:rFonts w:ascii="Times" w:hAnsi="Times" w:cs="Times"/>
                <w:sz w:val="20"/>
                <w:szCs w:val="20"/>
              </w:rPr>
              <w:t> </w:t>
            </w:r>
          </w:p>
        </w:tc>
      </w:tr>
    </w:tbl>
    <w:p w14:paraId="0871EE9A" w14:textId="77777777" w:rsidR="0037206A" w:rsidRPr="001B0AC1" w:rsidRDefault="0037206A" w:rsidP="0037206A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lastRenderedPageBreak/>
        <w:t>Two-sided CSI compression introduces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rStyle w:val="Strong"/>
          <w:b w:val="0"/>
          <w:bCs w:val="0"/>
          <w:color w:val="000000"/>
          <w:sz w:val="20"/>
          <w:szCs w:val="20"/>
        </w:rPr>
        <w:t>two performance monitoring domains</w:t>
      </w:r>
      <w:r w:rsidRPr="001B0AC1">
        <w:rPr>
          <w:color w:val="000000"/>
          <w:sz w:val="20"/>
          <w:szCs w:val="20"/>
        </w:rPr>
        <w:t>:</w:t>
      </w:r>
    </w:p>
    <w:p w14:paraId="15DB34BB" w14:textId="77777777" w:rsidR="0037206A" w:rsidRPr="001B0AC1" w:rsidRDefault="0037206A" w:rsidP="0037206A">
      <w:pPr>
        <w:pStyle w:val="NormalWeb"/>
        <w:numPr>
          <w:ilvl w:val="0"/>
          <w:numId w:val="85"/>
        </w:numPr>
        <w:rPr>
          <w:color w:val="000000"/>
          <w:sz w:val="20"/>
          <w:szCs w:val="20"/>
        </w:rPr>
      </w:pPr>
      <w:r w:rsidRPr="001B0AC1">
        <w:rPr>
          <w:rStyle w:val="Strong"/>
          <w:color w:val="000000"/>
          <w:sz w:val="20"/>
          <w:szCs w:val="20"/>
        </w:rPr>
        <w:t>NW-side monitoring</w:t>
      </w:r>
      <w:r w:rsidRPr="001B0AC1">
        <w:rPr>
          <w:color w:val="000000"/>
          <w:sz w:val="20"/>
          <w:szCs w:val="20"/>
        </w:rPr>
        <w:t xml:space="preserve">: The network monitors CSI quality based on UE feedback, possibly using legacy </w:t>
      </w:r>
      <w:proofErr w:type="spellStart"/>
      <w:r w:rsidRPr="001B0AC1">
        <w:rPr>
          <w:color w:val="000000"/>
          <w:sz w:val="20"/>
          <w:szCs w:val="20"/>
        </w:rPr>
        <w:t>eType</w:t>
      </w:r>
      <w:proofErr w:type="spellEnd"/>
      <w:r w:rsidRPr="001B0AC1">
        <w:rPr>
          <w:color w:val="000000"/>
          <w:sz w:val="20"/>
          <w:szCs w:val="20"/>
        </w:rPr>
        <w:t>-II codebooks or SRS-based approaches.</w:t>
      </w:r>
    </w:p>
    <w:p w14:paraId="1582B8E9" w14:textId="77777777" w:rsidR="0037206A" w:rsidRPr="001B0AC1" w:rsidRDefault="0037206A" w:rsidP="0037206A">
      <w:pPr>
        <w:pStyle w:val="NormalWeb"/>
        <w:numPr>
          <w:ilvl w:val="0"/>
          <w:numId w:val="85"/>
        </w:numPr>
        <w:rPr>
          <w:color w:val="000000"/>
          <w:sz w:val="20"/>
          <w:szCs w:val="20"/>
        </w:rPr>
      </w:pPr>
      <w:r w:rsidRPr="001B0AC1">
        <w:rPr>
          <w:rStyle w:val="Strong"/>
          <w:color w:val="000000"/>
          <w:sz w:val="20"/>
          <w:szCs w:val="20"/>
        </w:rPr>
        <w:t>UE-side monitoring</w:t>
      </w:r>
      <w:r w:rsidRPr="001B0AC1">
        <w:rPr>
          <w:color w:val="000000"/>
          <w:sz w:val="20"/>
          <w:szCs w:val="20"/>
        </w:rPr>
        <w:t>: The UE evaluates the quality of its own CSI encoder using internal outputs (e.g., intermediate KPIs like SGCS, reconstructed channel estimates, or proxy models).</w:t>
      </w:r>
    </w:p>
    <w:p w14:paraId="52FC875A" w14:textId="77777777" w:rsidR="0037206A" w:rsidRPr="001B0AC1" w:rsidRDefault="0037206A" w:rsidP="0037206A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Each approach has its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rStyle w:val="Strong"/>
          <w:b w:val="0"/>
          <w:bCs w:val="0"/>
          <w:color w:val="000000"/>
          <w:sz w:val="20"/>
          <w:szCs w:val="20"/>
        </w:rPr>
        <w:t>distinct advantages and constraints</w:t>
      </w:r>
      <w:r w:rsidRPr="001B0AC1">
        <w:rPr>
          <w:color w:val="000000"/>
          <w:sz w:val="20"/>
          <w:szCs w:val="20"/>
        </w:rPr>
        <w:t>:</w:t>
      </w:r>
    </w:p>
    <w:p w14:paraId="3CE17730" w14:textId="77777777" w:rsidR="0037206A" w:rsidRPr="001B0AC1" w:rsidRDefault="0037206A" w:rsidP="0037206A">
      <w:pPr>
        <w:pStyle w:val="NormalWeb"/>
        <w:numPr>
          <w:ilvl w:val="0"/>
          <w:numId w:val="86"/>
        </w:numPr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NW-side monitoring leverages existing legacy CSI feedback formats but may lack insight into internal model confidence or intermediate encoder behaviors.</w:t>
      </w:r>
    </w:p>
    <w:p w14:paraId="30A65111" w14:textId="77777777" w:rsidR="0037206A" w:rsidRPr="001B0AC1" w:rsidRDefault="0037206A" w:rsidP="0037206A">
      <w:pPr>
        <w:pStyle w:val="NormalWeb"/>
        <w:numPr>
          <w:ilvl w:val="0"/>
          <w:numId w:val="86"/>
        </w:numPr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UE-side monitoring can offer faster and localized detection of anomalies but may require new signaling formats and delay budgets for reporting.</w:t>
      </w:r>
    </w:p>
    <w:p w14:paraId="4BC63042" w14:textId="69B3F40A" w:rsidR="0037206A" w:rsidRPr="001B0AC1" w:rsidRDefault="0037206A" w:rsidP="001B0AC1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Moreover, hybrid proposals suggest combining both, but this introduces new interoperability</w:t>
      </w:r>
      <w:r w:rsidR="001B0AC1" w:rsidRPr="001B0AC1">
        <w:rPr>
          <w:color w:val="000000"/>
          <w:sz w:val="20"/>
          <w:szCs w:val="20"/>
        </w:rPr>
        <w:t xml:space="preserve"> issues.</w:t>
      </w:r>
      <w:r w:rsidR="001B0AC1" w:rsidRPr="001B0AC1">
        <w:rPr>
          <w:rFonts w:ascii="-webkit-standard" w:hAnsi="-webkit-standard"/>
          <w:color w:val="000000"/>
          <w:sz w:val="20"/>
          <w:szCs w:val="20"/>
        </w:rPr>
        <w:t xml:space="preserve"> </w:t>
      </w:r>
      <w:r w:rsidR="001B0AC1" w:rsidRPr="001B0AC1">
        <w:rPr>
          <w:color w:val="000000"/>
          <w:sz w:val="20"/>
          <w:szCs w:val="20"/>
        </w:rPr>
        <w:t xml:space="preserve">Hybrid performance monitoring schemes, where both the UE and </w:t>
      </w:r>
      <w:proofErr w:type="spellStart"/>
      <w:r w:rsidR="001B0AC1" w:rsidRPr="001B0AC1">
        <w:rPr>
          <w:color w:val="000000"/>
          <w:sz w:val="20"/>
          <w:szCs w:val="20"/>
        </w:rPr>
        <w:t>gNB</w:t>
      </w:r>
      <w:proofErr w:type="spellEnd"/>
      <w:r w:rsidR="001B0AC1" w:rsidRPr="001B0AC1">
        <w:rPr>
          <w:color w:val="000000"/>
          <w:sz w:val="20"/>
          <w:szCs w:val="20"/>
        </w:rPr>
        <w:t xml:space="preserve"> independently assess the performance of two-sided AI/ML models introduce new interoperability challenges that do not arise in legacy, one-sided procedures. A primary concern is how to handle</w:t>
      </w:r>
      <w:r w:rsidR="001B0AC1" w:rsidRPr="001B0AC1">
        <w:rPr>
          <w:rStyle w:val="apple-converted-space"/>
          <w:rFonts w:eastAsiaTheme="majorEastAsia"/>
          <w:color w:val="000000"/>
          <w:sz w:val="20"/>
          <w:szCs w:val="20"/>
        </w:rPr>
        <w:t> </w:t>
      </w:r>
      <w:r w:rsidR="001B0AC1" w:rsidRPr="001B0AC1">
        <w:rPr>
          <w:rStyle w:val="Strong"/>
          <w:b w:val="0"/>
          <w:bCs w:val="0"/>
          <w:color w:val="000000"/>
          <w:sz w:val="20"/>
          <w:szCs w:val="20"/>
        </w:rPr>
        <w:t>conflicting monitoring results</w:t>
      </w:r>
      <w:r w:rsidR="001B0AC1" w:rsidRPr="001B0AC1">
        <w:rPr>
          <w:color w:val="000000"/>
          <w:sz w:val="20"/>
          <w:szCs w:val="20"/>
        </w:rPr>
        <w:t xml:space="preserve">. For instance, the UE may report acceptable performance based on local metrics (e.g., intermediate KPIs like SGCS or reconstruction quality), while the network, relying on decoded CSI reports or SRS-based observations, may detect a performance degradation. Without a coordinated resolution mechanism, this discrepancy could lead to inconsistent behavior: either unnecessary model fallback triggered by the UE or delayed corrective action by the network. Therefore, RAN4 must consider whether to define precedence rules (e.g., </w:t>
      </w:r>
      <w:proofErr w:type="spellStart"/>
      <w:r w:rsidR="001B0AC1" w:rsidRPr="001B0AC1">
        <w:rPr>
          <w:color w:val="000000"/>
          <w:sz w:val="20"/>
          <w:szCs w:val="20"/>
        </w:rPr>
        <w:t>gNB’s</w:t>
      </w:r>
      <w:proofErr w:type="spellEnd"/>
      <w:r w:rsidR="001B0AC1" w:rsidRPr="001B0AC1">
        <w:rPr>
          <w:color w:val="000000"/>
          <w:sz w:val="20"/>
          <w:szCs w:val="20"/>
        </w:rPr>
        <w:t xml:space="preserve"> assessment overrides in certain conditions) or signaling exchanges to reconcile and synchronize decisions between the two ends.</w:t>
      </w:r>
    </w:p>
    <w:p w14:paraId="0D3644AC" w14:textId="77777777" w:rsidR="0037206A" w:rsidRPr="001B0AC1" w:rsidRDefault="0037206A" w:rsidP="0037206A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These unresolved issues necessitate:</w:t>
      </w:r>
    </w:p>
    <w:p w14:paraId="75F53526" w14:textId="77777777" w:rsidR="0037206A" w:rsidRPr="001B0AC1" w:rsidRDefault="0037206A" w:rsidP="0037206A">
      <w:pPr>
        <w:pStyle w:val="NormalWeb"/>
        <w:numPr>
          <w:ilvl w:val="0"/>
          <w:numId w:val="88"/>
        </w:numPr>
        <w:rPr>
          <w:color w:val="000000"/>
          <w:sz w:val="20"/>
          <w:szCs w:val="20"/>
        </w:rPr>
      </w:pPr>
      <w:r w:rsidRPr="001B0AC1">
        <w:rPr>
          <w:rStyle w:val="Strong"/>
          <w:color w:val="000000"/>
          <w:sz w:val="20"/>
          <w:szCs w:val="20"/>
        </w:rPr>
        <w:t>Clear definition of performance metrics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color w:val="000000"/>
          <w:sz w:val="20"/>
          <w:szCs w:val="20"/>
        </w:rPr>
        <w:t>for each monitoring mode (e.g., intermediate KPI, SGCS, reconstruction error).</w:t>
      </w:r>
    </w:p>
    <w:p w14:paraId="5B04FB9F" w14:textId="77777777" w:rsidR="0037206A" w:rsidRPr="001B0AC1" w:rsidRDefault="0037206A" w:rsidP="0037206A">
      <w:pPr>
        <w:pStyle w:val="NormalWeb"/>
        <w:numPr>
          <w:ilvl w:val="0"/>
          <w:numId w:val="88"/>
        </w:numPr>
        <w:rPr>
          <w:color w:val="000000"/>
          <w:sz w:val="20"/>
          <w:szCs w:val="20"/>
        </w:rPr>
      </w:pPr>
      <w:r w:rsidRPr="001B0AC1">
        <w:rPr>
          <w:rStyle w:val="Strong"/>
          <w:color w:val="000000"/>
          <w:sz w:val="20"/>
          <w:szCs w:val="20"/>
        </w:rPr>
        <w:t>Case-by-case delay requirement analysis</w:t>
      </w:r>
      <w:r w:rsidRPr="001B0AC1">
        <w:rPr>
          <w:color w:val="000000"/>
          <w:sz w:val="20"/>
          <w:szCs w:val="20"/>
        </w:rPr>
        <w:t>, depending on whether monitoring is periodic, aperiodic, or event-triggered.</w:t>
      </w:r>
    </w:p>
    <w:p w14:paraId="590D91F5" w14:textId="22123E85" w:rsidR="0037206A" w:rsidRPr="001B0AC1" w:rsidRDefault="0037206A" w:rsidP="0037206A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lastRenderedPageBreak/>
        <w:t xml:space="preserve">In NW-side monitoring scenarios, the UE sends legacy-style CSI reports (e.g., </w:t>
      </w:r>
      <w:proofErr w:type="spellStart"/>
      <w:r w:rsidRPr="001B0AC1">
        <w:rPr>
          <w:color w:val="000000"/>
          <w:sz w:val="20"/>
          <w:szCs w:val="20"/>
        </w:rPr>
        <w:t>eType</w:t>
      </w:r>
      <w:proofErr w:type="spellEnd"/>
      <w:r w:rsidRPr="001B0AC1">
        <w:rPr>
          <w:color w:val="000000"/>
          <w:sz w:val="20"/>
          <w:szCs w:val="20"/>
        </w:rPr>
        <w:t>-II), and thus,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rStyle w:val="Strong"/>
          <w:b w:val="0"/>
          <w:bCs w:val="0"/>
          <w:color w:val="000000"/>
          <w:sz w:val="20"/>
          <w:szCs w:val="20"/>
        </w:rPr>
        <w:t>existing delay requirements may apply</w:t>
      </w:r>
      <w:r w:rsidRPr="001B0AC1">
        <w:rPr>
          <w:color w:val="000000"/>
          <w:sz w:val="20"/>
          <w:szCs w:val="20"/>
        </w:rPr>
        <w:t>. However, for UE-side monitoring</w:t>
      </w:r>
      <w:r w:rsidR="001B0AC1">
        <w:rPr>
          <w:color w:val="000000"/>
          <w:sz w:val="20"/>
          <w:szCs w:val="20"/>
        </w:rPr>
        <w:t xml:space="preserve">, </w:t>
      </w:r>
      <w:r w:rsidRPr="001B0AC1">
        <w:rPr>
          <w:color w:val="000000"/>
          <w:sz w:val="20"/>
          <w:szCs w:val="20"/>
        </w:rPr>
        <w:t>where the UE sends AI-specific metrics or intermediate KPIs</w:t>
      </w:r>
      <w:r w:rsidR="001B0AC1">
        <w:rPr>
          <w:color w:val="000000"/>
          <w:sz w:val="20"/>
          <w:szCs w:val="20"/>
        </w:rPr>
        <w:t xml:space="preserve">, </w:t>
      </w:r>
      <w:r w:rsidRPr="001B0AC1">
        <w:rPr>
          <w:rStyle w:val="Strong"/>
          <w:b w:val="0"/>
          <w:bCs w:val="0"/>
          <w:color w:val="000000"/>
          <w:sz w:val="20"/>
          <w:szCs w:val="20"/>
        </w:rPr>
        <w:t>there is no direct legacy equivalent</w:t>
      </w:r>
      <w:r w:rsidRPr="001B0AC1">
        <w:rPr>
          <w:color w:val="000000"/>
          <w:sz w:val="20"/>
          <w:szCs w:val="20"/>
        </w:rPr>
        <w:t>, and new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rStyle w:val="Strong"/>
          <w:b w:val="0"/>
          <w:bCs w:val="0"/>
          <w:color w:val="000000"/>
          <w:sz w:val="20"/>
          <w:szCs w:val="20"/>
        </w:rPr>
        <w:t>delay requirements must be defined</w:t>
      </w:r>
      <w:r w:rsidRPr="001B0AC1">
        <w:rPr>
          <w:rStyle w:val="apple-converted-space"/>
          <w:color w:val="000000"/>
          <w:sz w:val="20"/>
          <w:szCs w:val="20"/>
        </w:rPr>
        <w:t> </w:t>
      </w:r>
      <w:r w:rsidRPr="001B0AC1">
        <w:rPr>
          <w:color w:val="000000"/>
          <w:sz w:val="20"/>
          <w:szCs w:val="20"/>
        </w:rPr>
        <w:t>by RAN4 to:</w:t>
      </w:r>
    </w:p>
    <w:p w14:paraId="78A540C3" w14:textId="77777777" w:rsidR="0037206A" w:rsidRPr="001B0AC1" w:rsidRDefault="0037206A" w:rsidP="0037206A">
      <w:pPr>
        <w:pStyle w:val="NormalWeb"/>
        <w:numPr>
          <w:ilvl w:val="0"/>
          <w:numId w:val="89"/>
        </w:numPr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Ensure timely fallback or reconfiguration actions</w:t>
      </w:r>
    </w:p>
    <w:p w14:paraId="76B27418" w14:textId="77777777" w:rsidR="0037206A" w:rsidRPr="001B0AC1" w:rsidRDefault="0037206A" w:rsidP="0037206A">
      <w:pPr>
        <w:pStyle w:val="NormalWeb"/>
        <w:numPr>
          <w:ilvl w:val="0"/>
          <w:numId w:val="89"/>
        </w:numPr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Avoid unnecessary model switching or deactivation due to stale monitoring results</w:t>
      </w:r>
    </w:p>
    <w:p w14:paraId="371CB547" w14:textId="77777777" w:rsidR="0037206A" w:rsidRPr="001B0AC1" w:rsidRDefault="0037206A" w:rsidP="0037206A">
      <w:pPr>
        <w:pStyle w:val="NormalWeb"/>
        <w:rPr>
          <w:color w:val="000000"/>
          <w:sz w:val="20"/>
          <w:szCs w:val="20"/>
        </w:rPr>
      </w:pPr>
      <w:r w:rsidRPr="001B0AC1">
        <w:rPr>
          <w:color w:val="000000"/>
          <w:sz w:val="20"/>
          <w:szCs w:val="20"/>
        </w:rPr>
        <w:t>Without such definitions, performance monitoring for AI/ML-based two-sided CSI compression may lack consistency and fail to provide the reliability needed for robust deployment.</w:t>
      </w:r>
    </w:p>
    <w:p w14:paraId="24FC9FDF" w14:textId="71708AC4" w:rsidR="001B0AC1" w:rsidRPr="001B0AC1" w:rsidRDefault="001B0AC1" w:rsidP="001B0AC1">
      <w:pPr>
        <w:pStyle w:val="RAN4proposal"/>
        <w:ind w:left="360" w:hanging="360"/>
        <w:rPr>
          <w:rFonts w:eastAsia="SimSun" w:cs="Times New Roman"/>
          <w:szCs w:val="20"/>
        </w:rPr>
      </w:pPr>
      <w:r w:rsidRPr="0082156F">
        <w:rPr>
          <w:rFonts w:ascii="-webkit-standard" w:hAnsi="-webkit-standard"/>
          <w:color w:val="000000"/>
          <w:szCs w:val="20"/>
        </w:rPr>
        <w:t xml:space="preserve"> </w:t>
      </w:r>
      <w:r w:rsidRPr="001B0AC1">
        <w:rPr>
          <w:rFonts w:cs="Times New Roman"/>
          <w:color w:val="000000"/>
          <w:szCs w:val="20"/>
        </w:rPr>
        <w:t xml:space="preserve">RAN4 to study the applicability of the existing LCM framework defined for UE-sided AI/ML models to the UE component of two-sided AI/ML models. This includes evaluating whether the activation, deactivation, switching, and fallback procedures defined for single-ended models can be reused without modification, or whether additional </w:t>
      </w:r>
      <w:r w:rsidR="00ED2118" w:rsidRPr="001B0AC1">
        <w:rPr>
          <w:rFonts w:cs="Times New Roman"/>
          <w:color w:val="000000"/>
          <w:szCs w:val="20"/>
        </w:rPr>
        <w:t>signalling</w:t>
      </w:r>
      <w:r w:rsidRPr="001B0AC1">
        <w:rPr>
          <w:rFonts w:cs="Times New Roman"/>
          <w:color w:val="000000"/>
          <w:szCs w:val="20"/>
        </w:rPr>
        <w:t xml:space="preserve"> and synchronization are needed between UE and </w:t>
      </w:r>
      <w:proofErr w:type="spellStart"/>
      <w:r w:rsidRPr="001B0AC1">
        <w:rPr>
          <w:rFonts w:cs="Times New Roman"/>
          <w:color w:val="000000"/>
          <w:szCs w:val="20"/>
        </w:rPr>
        <w:t>gNB</w:t>
      </w:r>
      <w:proofErr w:type="spellEnd"/>
      <w:r w:rsidRPr="001B0AC1">
        <w:rPr>
          <w:rFonts w:cs="Times New Roman"/>
          <w:color w:val="000000"/>
          <w:szCs w:val="20"/>
        </w:rPr>
        <w:t xml:space="preserve"> to maintain consistent inference </w:t>
      </w:r>
      <w:r w:rsidR="00ED2118" w:rsidRPr="001B0AC1">
        <w:rPr>
          <w:rFonts w:cs="Times New Roman"/>
          <w:color w:val="000000"/>
          <w:szCs w:val="20"/>
        </w:rPr>
        <w:t>behaviour</w:t>
      </w:r>
      <w:r w:rsidRPr="001B0AC1">
        <w:rPr>
          <w:rFonts w:cs="Times New Roman"/>
          <w:color w:val="000000"/>
          <w:szCs w:val="20"/>
        </w:rPr>
        <w:t xml:space="preserve">. </w:t>
      </w:r>
    </w:p>
    <w:p w14:paraId="711548CA" w14:textId="7ED86D9A" w:rsidR="006F23BC" w:rsidRPr="001B0AC1" w:rsidRDefault="001B0AC1" w:rsidP="00395935">
      <w:pPr>
        <w:pStyle w:val="RAN4proposal"/>
        <w:ind w:left="360" w:hanging="360"/>
        <w:rPr>
          <w:rFonts w:cs="Times New Roman"/>
          <w:szCs w:val="20"/>
        </w:rPr>
      </w:pPr>
      <w:r w:rsidRPr="001B0AC1">
        <w:rPr>
          <w:rFonts w:cs="Times New Roman"/>
          <w:color w:val="000000"/>
          <w:szCs w:val="20"/>
        </w:rPr>
        <w:t>RAN4 to define performance monitoring requirements for two-sided CSI compression use cases, separately for UE-side monitoring and NW-side monitoring. For NW-side monitoring, legacy delay requirements may be reused, as the UE reports CSI via legacy codebooks. For UE-side monitoring, new delay requirements should be studied, reflecting the non-legacy nature of the reported metrics (e.g., intermediate KPIs such as SGCS or reconstruction error). The study should also identify applicable reporting modes (periodic, semi-persistent, or aperiodic) and ensure that the specified delay budgets support timely activation or fallback decisions based on monitoring results.</w:t>
      </w: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5" w:name="_Toc116995848"/>
      <w:r w:rsidRPr="00614DD8">
        <w:rPr>
          <w:lang w:val="en-US"/>
        </w:rPr>
        <w:t>Conclusion</w:t>
      </w:r>
      <w:bookmarkEnd w:id="5"/>
    </w:p>
    <w:p w14:paraId="3F8C49CF" w14:textId="6B0026DB" w:rsidR="008166A3" w:rsidRPr="003F1D6D" w:rsidRDefault="00381F95" w:rsidP="008166A3">
      <w:pPr>
        <w:rPr>
          <w:lang w:val="en-US"/>
        </w:rPr>
      </w:pPr>
      <w:r w:rsidRPr="00B22B3B">
        <w:rPr>
          <w:lang w:val="en-US"/>
        </w:rPr>
        <w:t>T</w:t>
      </w:r>
      <w:r w:rsidR="005B4801" w:rsidRPr="00B22B3B">
        <w:rPr>
          <w:lang w:val="en-US"/>
        </w:rPr>
        <w:t xml:space="preserve">he following </w:t>
      </w:r>
      <w:r w:rsidR="00B83118" w:rsidRPr="00B22B3B">
        <w:rPr>
          <w:lang w:val="en-US"/>
        </w:rPr>
        <w:t>p</w:t>
      </w:r>
      <w:r w:rsidR="005B4801" w:rsidRPr="00B22B3B">
        <w:rPr>
          <w:lang w:val="en-US"/>
        </w:rPr>
        <w:t>roposals were made</w:t>
      </w:r>
      <w:r w:rsidR="00B83118" w:rsidRPr="00B22B3B">
        <w:rPr>
          <w:lang w:val="en-US"/>
        </w:rPr>
        <w:t xml:space="preserve"> in this </w:t>
      </w:r>
      <w:r w:rsidR="00B0656C">
        <w:rPr>
          <w:lang w:val="en-US"/>
        </w:rPr>
        <w:t>contribution</w:t>
      </w:r>
      <w:r w:rsidR="005B4801" w:rsidRPr="00B22B3B">
        <w:rPr>
          <w:lang w:val="en-US"/>
        </w:rPr>
        <w:t>:</w:t>
      </w:r>
      <w:bookmarkStart w:id="6" w:name="_Ref114500673"/>
      <w:bookmarkEnd w:id="6"/>
    </w:p>
    <w:p w14:paraId="7DF2B5F5" w14:textId="73A909AA" w:rsidR="008166A3" w:rsidRPr="008166A3" w:rsidRDefault="008166A3" w:rsidP="008166A3">
      <w:pPr>
        <w:pStyle w:val="RAN4proposal"/>
        <w:numPr>
          <w:ilvl w:val="0"/>
          <w:numId w:val="92"/>
        </w:numPr>
        <w:rPr>
          <w:rFonts w:eastAsia="SimSun" w:cs="Times New Roman"/>
          <w:szCs w:val="20"/>
        </w:rPr>
      </w:pPr>
      <w:r w:rsidRPr="008166A3">
        <w:rPr>
          <w:rFonts w:cs="Times New Roman"/>
          <w:color w:val="000000"/>
          <w:szCs w:val="20"/>
        </w:rPr>
        <w:t>RAN4 is invited to d</w:t>
      </w:r>
      <w:r w:rsidR="00CE0FA6">
        <w:rPr>
          <w:rFonts w:cs="Times New Roman"/>
          <w:color w:val="000000"/>
          <w:szCs w:val="20"/>
        </w:rPr>
        <w:t>iscuss</w:t>
      </w:r>
      <w:r w:rsidRPr="008166A3">
        <w:rPr>
          <w:rFonts w:cs="Times New Roman"/>
          <w:color w:val="000000"/>
          <w:szCs w:val="20"/>
        </w:rPr>
        <w:t xml:space="preserve"> a composite performance metric for AI/ML-based functionalities that jointly captures both prediction accuracy (e.g., throughput gain or beam selection accuracy) and system efficiency (e.g., reduction in measurement or reporting overhead). Such a composite metric would better reflect the true benefits of AI/ML approaches by acknowledging trade-offs between slight degradations in accuracy and significant gains in control resource</w:t>
      </w:r>
      <w:r>
        <w:rPr>
          <w:rFonts w:cs="Times New Roman"/>
          <w:color w:val="000000"/>
          <w:szCs w:val="20"/>
        </w:rPr>
        <w:t xml:space="preserve"> savings</w:t>
      </w:r>
    </w:p>
    <w:p w14:paraId="7DAFE1B4" w14:textId="7A6E9795" w:rsidR="008166A3" w:rsidRPr="008166A3" w:rsidRDefault="008166A3" w:rsidP="008166A3">
      <w:pPr>
        <w:pStyle w:val="RAN4proposal"/>
        <w:numPr>
          <w:ilvl w:val="0"/>
          <w:numId w:val="92"/>
        </w:numPr>
        <w:rPr>
          <w:rFonts w:eastAsia="SimSun" w:cs="Times New Roman"/>
          <w:szCs w:val="20"/>
        </w:rPr>
      </w:pPr>
      <w:r w:rsidRPr="001B0AC1">
        <w:rPr>
          <w:rFonts w:cs="Times New Roman"/>
          <w:color w:val="000000"/>
          <w:szCs w:val="20"/>
        </w:rPr>
        <w:t xml:space="preserve">RAN4 to study the applicability of the existing LCM framework defined for UE-sided AI/ML models to the UE component of two-sided AI/ML models. This includes evaluating whether the activation, deactivation, switching, and fallback procedures defined for single-ended models can be reused without modification, or whether additional signalling and synchronization are needed between UE and </w:t>
      </w:r>
      <w:proofErr w:type="spellStart"/>
      <w:r w:rsidRPr="001B0AC1">
        <w:rPr>
          <w:rFonts w:cs="Times New Roman"/>
          <w:color w:val="000000"/>
          <w:szCs w:val="20"/>
        </w:rPr>
        <w:t>gNB</w:t>
      </w:r>
      <w:proofErr w:type="spellEnd"/>
      <w:r w:rsidRPr="001B0AC1">
        <w:rPr>
          <w:rFonts w:cs="Times New Roman"/>
          <w:color w:val="000000"/>
          <w:szCs w:val="20"/>
        </w:rPr>
        <w:t xml:space="preserve"> to maintain consistent inference behaviou</w:t>
      </w:r>
      <w:r>
        <w:rPr>
          <w:rFonts w:cs="Times New Roman"/>
          <w:color w:val="000000"/>
          <w:szCs w:val="20"/>
        </w:rPr>
        <w:t>r</w:t>
      </w:r>
    </w:p>
    <w:p w14:paraId="5834B739" w14:textId="7E7C185B" w:rsidR="00A20039" w:rsidRPr="008166A3" w:rsidRDefault="008166A3" w:rsidP="00A20039">
      <w:pPr>
        <w:pStyle w:val="RAN4proposal"/>
        <w:numPr>
          <w:ilvl w:val="0"/>
          <w:numId w:val="92"/>
        </w:numPr>
        <w:rPr>
          <w:rFonts w:eastAsia="SimSun" w:cs="Times New Roman"/>
          <w:szCs w:val="20"/>
        </w:rPr>
      </w:pPr>
      <w:r w:rsidRPr="008166A3">
        <w:rPr>
          <w:rFonts w:cs="Times New Roman"/>
          <w:color w:val="000000"/>
          <w:szCs w:val="20"/>
        </w:rPr>
        <w:t xml:space="preserve"> </w:t>
      </w:r>
      <w:r w:rsidRPr="001B0AC1">
        <w:rPr>
          <w:rFonts w:cs="Times New Roman"/>
          <w:color w:val="000000"/>
          <w:szCs w:val="20"/>
        </w:rPr>
        <w:t>RAN4 to define performance monitoring requirements for two-sided CSI compression use cases, separately for UE-side monitoring and NW-side monitoring. For NW-side monitoring, legacy delay requirements may be reused, as the UE reports CSI via legacy codebooks. For UE-side monitoring, new delay requirements should be studied, reflecting the non-legacy nature of the reported metrics (e.g., intermediate KPIs such as SGCS or reconstruction error). The study should also identify applicable reporting modes (periodic, semi-persistent, or aperiodic) and ensure that the specified delay budgets support timely activation or fallback decisions based on monitoring result</w:t>
      </w:r>
      <w:r>
        <w:rPr>
          <w:rFonts w:cs="Times New Roman"/>
          <w:color w:val="000000"/>
          <w:szCs w:val="20"/>
        </w:rPr>
        <w:t>s</w:t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3007CC5D" w14:textId="77777777" w:rsidR="00604395" w:rsidRPr="00AC0615" w:rsidRDefault="00604395" w:rsidP="00604395">
      <w:pPr>
        <w:pStyle w:val="ListParagraph"/>
        <w:numPr>
          <w:ilvl w:val="0"/>
          <w:numId w:val="80"/>
        </w:numPr>
        <w:ind w:right="-22"/>
      </w:pPr>
      <w:bookmarkStart w:id="7" w:name="_Ref189855929"/>
      <w:bookmarkStart w:id="8" w:name="_Ref189854380"/>
      <w:r w:rsidRPr="00B84426">
        <w:rPr>
          <w:lang w:val="en-US"/>
        </w:rPr>
        <w:t>RP-250308</w:t>
      </w:r>
      <w:r w:rsidRPr="007876E3">
        <w:rPr>
          <w:lang w:val="en-US"/>
        </w:rPr>
        <w:t xml:space="preserve">, </w:t>
      </w:r>
      <w:r>
        <w:rPr>
          <w:lang w:val="en-US"/>
        </w:rPr>
        <w:t>“</w:t>
      </w:r>
      <w:r w:rsidRPr="00907D5E">
        <w:rPr>
          <w:lang w:val="en-US"/>
        </w:rPr>
        <w:t>Revised SID: Study on Artificial Intelligence (AI)/Machine Learning (ML) for NR air interface Phase 2</w:t>
      </w:r>
      <w:r>
        <w:rPr>
          <w:lang w:val="en-US"/>
        </w:rPr>
        <w:t>”</w:t>
      </w:r>
      <w:r w:rsidRPr="007876E3">
        <w:rPr>
          <w:lang w:val="en-US"/>
        </w:rPr>
        <w:t>, Qualcomm, RAN#10</w:t>
      </w:r>
      <w:r>
        <w:rPr>
          <w:lang w:val="en-US"/>
        </w:rPr>
        <w:t>7</w:t>
      </w:r>
      <w:r w:rsidRPr="007876E3">
        <w:rPr>
          <w:lang w:val="en-US"/>
        </w:rPr>
        <w:t xml:space="preserve">, </w:t>
      </w:r>
      <w:r>
        <w:rPr>
          <w:lang w:val="en-US"/>
        </w:rPr>
        <w:t>March 12-14</w:t>
      </w:r>
      <w:r w:rsidRPr="007876E3">
        <w:rPr>
          <w:lang w:val="en-US"/>
        </w:rPr>
        <w:t>, 202</w:t>
      </w:r>
      <w:r>
        <w:rPr>
          <w:lang w:val="en-US"/>
        </w:rPr>
        <w:t>5</w:t>
      </w:r>
      <w:r w:rsidRPr="007876E3">
        <w:rPr>
          <w:lang w:val="en-US"/>
        </w:rPr>
        <w:t xml:space="preserve">, </w:t>
      </w:r>
      <w:r>
        <w:rPr>
          <w:lang w:val="en-US"/>
        </w:rPr>
        <w:t>Incheon, South Korea</w:t>
      </w:r>
      <w:r w:rsidRPr="00D06158">
        <w:t>.</w:t>
      </w:r>
      <w:bookmarkEnd w:id="7"/>
      <w:bookmarkEnd w:id="8"/>
    </w:p>
    <w:p w14:paraId="120F808C" w14:textId="77773D75" w:rsidR="0082283F" w:rsidRPr="00971CB1" w:rsidRDefault="0082283F" w:rsidP="0046781D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432DAA9A" w14:textId="77777777" w:rsidR="0046781D" w:rsidRPr="00971CB1" w:rsidRDefault="0046781D" w:rsidP="00590BA7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46781D" w:rsidRPr="00971C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2848E" w14:textId="77777777" w:rsidR="001E671D" w:rsidRDefault="001E671D" w:rsidP="00001C9B">
      <w:pPr>
        <w:spacing w:after="0" w:line="240" w:lineRule="auto"/>
      </w:pPr>
      <w:r>
        <w:separator/>
      </w:r>
    </w:p>
  </w:endnote>
  <w:endnote w:type="continuationSeparator" w:id="0">
    <w:p w14:paraId="7C19511E" w14:textId="77777777" w:rsidR="001E671D" w:rsidRDefault="001E671D" w:rsidP="00001C9B">
      <w:pPr>
        <w:spacing w:after="0" w:line="240" w:lineRule="auto"/>
      </w:pPr>
      <w:r>
        <w:continuationSeparator/>
      </w:r>
    </w:p>
  </w:endnote>
  <w:endnote w:type="continuationNotice" w:id="1">
    <w:p w14:paraId="1791E307" w14:textId="77777777" w:rsidR="001E671D" w:rsidRDefault="001E67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C0A97" w14:textId="77777777" w:rsidR="001E671D" w:rsidRDefault="001E671D" w:rsidP="00001C9B">
      <w:pPr>
        <w:spacing w:after="0" w:line="240" w:lineRule="auto"/>
      </w:pPr>
      <w:r>
        <w:separator/>
      </w:r>
    </w:p>
  </w:footnote>
  <w:footnote w:type="continuationSeparator" w:id="0">
    <w:p w14:paraId="3FFDD4C1" w14:textId="77777777" w:rsidR="001E671D" w:rsidRDefault="001E671D" w:rsidP="00001C9B">
      <w:pPr>
        <w:spacing w:after="0" w:line="240" w:lineRule="auto"/>
      </w:pPr>
      <w:r>
        <w:continuationSeparator/>
      </w:r>
    </w:p>
  </w:footnote>
  <w:footnote w:type="continuationNotice" w:id="1">
    <w:p w14:paraId="7DB31891" w14:textId="77777777" w:rsidR="001E671D" w:rsidRDefault="001E67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0475B"/>
    <w:multiLevelType w:val="multilevel"/>
    <w:tmpl w:val="8542A3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9D57263"/>
    <w:multiLevelType w:val="multilevel"/>
    <w:tmpl w:val="063A5E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E8835DC"/>
    <w:multiLevelType w:val="hybridMultilevel"/>
    <w:tmpl w:val="12F0EA0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05498"/>
    <w:multiLevelType w:val="hybridMultilevel"/>
    <w:tmpl w:val="B0E007F8"/>
    <w:lvl w:ilvl="0" w:tplc="8D94F252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B22160"/>
    <w:multiLevelType w:val="hybridMultilevel"/>
    <w:tmpl w:val="0C2E9698"/>
    <w:lvl w:ilvl="0" w:tplc="2000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9C8AD0FA">
      <w:numFmt w:val="bullet"/>
      <w:lvlText w:val="-"/>
      <w:lvlJc w:val="left"/>
      <w:pPr>
        <w:ind w:left="1720" w:hanging="44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6" w15:restartNumberingAfterBreak="0">
    <w:nsid w:val="1110421E"/>
    <w:multiLevelType w:val="multilevel"/>
    <w:tmpl w:val="5838B80A"/>
    <w:lvl w:ilvl="0">
      <w:start w:val="1"/>
      <w:numFmt w:val="bullet"/>
      <w:lvlText w:val="o"/>
      <w:lvlJc w:val="left"/>
      <w:pPr>
        <w:tabs>
          <w:tab w:val="num" w:pos="720"/>
        </w:tabs>
        <w:ind w:left="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72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14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21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28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36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432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2062315"/>
    <w:multiLevelType w:val="multilevel"/>
    <w:tmpl w:val="18D0237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C4551A"/>
    <w:multiLevelType w:val="hybridMultilevel"/>
    <w:tmpl w:val="3C4808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7CEB"/>
    <w:multiLevelType w:val="multilevel"/>
    <w:tmpl w:val="0EB0C6B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B84D75"/>
    <w:multiLevelType w:val="multilevel"/>
    <w:tmpl w:val="AA7E2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6A5CC5"/>
    <w:multiLevelType w:val="multilevel"/>
    <w:tmpl w:val="713EC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D33600"/>
    <w:multiLevelType w:val="multilevel"/>
    <w:tmpl w:val="9F1EE7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242103"/>
    <w:multiLevelType w:val="hybridMultilevel"/>
    <w:tmpl w:val="41B64B1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177B86"/>
    <w:multiLevelType w:val="hybridMultilevel"/>
    <w:tmpl w:val="217014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0048F"/>
    <w:multiLevelType w:val="multilevel"/>
    <w:tmpl w:val="029E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D55AED"/>
    <w:multiLevelType w:val="multilevel"/>
    <w:tmpl w:val="FCEEEF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4A7491"/>
    <w:multiLevelType w:val="multilevel"/>
    <w:tmpl w:val="744C0C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D63366"/>
    <w:multiLevelType w:val="hybridMultilevel"/>
    <w:tmpl w:val="0FA8F03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5E1750E"/>
    <w:multiLevelType w:val="hybridMultilevel"/>
    <w:tmpl w:val="E490236E"/>
    <w:lvl w:ilvl="0" w:tplc="1D4407D4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27A77032"/>
    <w:multiLevelType w:val="multilevel"/>
    <w:tmpl w:val="1EB8E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282F11"/>
    <w:multiLevelType w:val="multilevel"/>
    <w:tmpl w:val="9A1C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93F2071"/>
    <w:multiLevelType w:val="hybridMultilevel"/>
    <w:tmpl w:val="96D4B63A"/>
    <w:lvl w:ilvl="0" w:tplc="041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A8C29CC2">
      <w:start w:val="2"/>
      <w:numFmt w:val="bullet"/>
      <w:lvlText w:val="-"/>
      <w:lvlJc w:val="left"/>
      <w:pPr>
        <w:ind w:left="1320" w:hanging="440"/>
      </w:pPr>
      <w:rPr>
        <w:rFonts w:ascii="Calibri" w:eastAsiaTheme="minorEastAsia" w:hAnsi="Calibri" w:cs="Calibri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A4E2BE9"/>
    <w:multiLevelType w:val="hybridMultilevel"/>
    <w:tmpl w:val="ADBC7902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BC7224C"/>
    <w:multiLevelType w:val="hybridMultilevel"/>
    <w:tmpl w:val="73BA3996"/>
    <w:lvl w:ilvl="0" w:tplc="D92E3974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2DBC4E93"/>
    <w:multiLevelType w:val="multilevel"/>
    <w:tmpl w:val="2AE4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4600FB"/>
    <w:multiLevelType w:val="multilevel"/>
    <w:tmpl w:val="8FBA4D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48172DC"/>
    <w:multiLevelType w:val="multilevel"/>
    <w:tmpl w:val="57943B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3765527C"/>
    <w:multiLevelType w:val="hybridMultilevel"/>
    <w:tmpl w:val="6042503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37CD6BFC"/>
    <w:multiLevelType w:val="multilevel"/>
    <w:tmpl w:val="CCBA70BC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97463A0"/>
    <w:multiLevelType w:val="multilevel"/>
    <w:tmpl w:val="6652E2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A5A4750"/>
    <w:multiLevelType w:val="hybridMultilevel"/>
    <w:tmpl w:val="C3809F38"/>
    <w:lvl w:ilvl="0" w:tplc="AB8484D8">
      <w:start w:val="1"/>
      <w:numFmt w:val="bullet"/>
      <w:lvlText w:val="-"/>
      <w:lvlJc w:val="left"/>
      <w:pPr>
        <w:ind w:left="1360" w:hanging="440"/>
      </w:pPr>
      <w:rPr>
        <w:rFonts w:ascii="Times New Roman" w:eastAsia="MS Mincho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800" w:hanging="44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22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80" w:hanging="440"/>
      </w:pPr>
      <w:rPr>
        <w:rFonts w:ascii="Wingdings" w:hAnsi="Wingdings" w:hint="default"/>
      </w:rPr>
    </w:lvl>
  </w:abstractNum>
  <w:abstractNum w:abstractNumId="33" w15:restartNumberingAfterBreak="0">
    <w:nsid w:val="3B3477D0"/>
    <w:multiLevelType w:val="hybridMultilevel"/>
    <w:tmpl w:val="4A225370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2"/>
      <w:numFmt w:val="bullet"/>
      <w:lvlText w:val="-"/>
      <w:lvlJc w:val="left"/>
      <w:pPr>
        <w:ind w:left="1320" w:hanging="440"/>
      </w:pPr>
      <w:rPr>
        <w:rFonts w:ascii="Calibri" w:eastAsiaTheme="minorEastAsia" w:hAnsi="Calibri" w:cs="Calibri" w:hint="default"/>
      </w:rPr>
    </w:lvl>
    <w:lvl w:ilvl="3" w:tplc="DB60718C">
      <w:start w:val="1"/>
      <w:numFmt w:val="bullet"/>
      <w:lvlText w:val="•"/>
      <w:lvlJc w:val="left"/>
      <w:pPr>
        <w:ind w:left="1800" w:hanging="440"/>
      </w:pPr>
      <w:rPr>
        <w:rFonts w:ascii="Arial" w:hAnsi="Arial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3CF54946"/>
    <w:multiLevelType w:val="multilevel"/>
    <w:tmpl w:val="6CEE65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F501F9D"/>
    <w:multiLevelType w:val="multilevel"/>
    <w:tmpl w:val="05AE3C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F54313C"/>
    <w:multiLevelType w:val="hybridMultilevel"/>
    <w:tmpl w:val="1A1AD228"/>
    <w:lvl w:ilvl="0" w:tplc="A5E0EEC0">
      <w:start w:val="1"/>
      <w:numFmt w:val="bullet"/>
      <w:lvlText w:val="▫"/>
      <w:lvlJc w:val="left"/>
      <w:pPr>
        <w:ind w:left="1800" w:hanging="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20" w:hanging="440"/>
      </w:pPr>
      <w:rPr>
        <w:rFonts w:ascii="Wingdings" w:hAnsi="Wingdings" w:hint="default"/>
      </w:rPr>
    </w:lvl>
  </w:abstractNum>
  <w:abstractNum w:abstractNumId="37" w15:restartNumberingAfterBreak="0">
    <w:nsid w:val="409F44C8"/>
    <w:multiLevelType w:val="multilevel"/>
    <w:tmpl w:val="EC2E42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49F41BD"/>
    <w:multiLevelType w:val="multilevel"/>
    <w:tmpl w:val="57D04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5E345DE"/>
    <w:multiLevelType w:val="hybridMultilevel"/>
    <w:tmpl w:val="4B9CFB56"/>
    <w:lvl w:ilvl="0" w:tplc="04090003">
      <w:start w:val="1"/>
      <w:numFmt w:val="bullet"/>
      <w:lvlText w:val="o"/>
      <w:lvlJc w:val="left"/>
      <w:pPr>
        <w:ind w:left="1292" w:hanging="440"/>
      </w:pPr>
      <w:rPr>
        <w:rFonts w:ascii="Courier New" w:hAnsi="Courier New" w:cs="Courier New" w:hint="default"/>
      </w:rPr>
    </w:lvl>
    <w:lvl w:ilvl="1" w:tplc="9C8AD0FA">
      <w:numFmt w:val="bullet"/>
      <w:lvlText w:val="-"/>
      <w:lvlJc w:val="left"/>
      <w:pPr>
        <w:ind w:left="1732" w:hanging="44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4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91E3C2C"/>
    <w:multiLevelType w:val="hybridMultilevel"/>
    <w:tmpl w:val="C89CB6CA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A1A075D"/>
    <w:multiLevelType w:val="hybridMultilevel"/>
    <w:tmpl w:val="9A36A74A"/>
    <w:lvl w:ilvl="0" w:tplc="04190003">
      <w:start w:val="1"/>
      <w:numFmt w:val="bullet"/>
      <w:lvlText w:val="o"/>
      <w:lvlJc w:val="left"/>
      <w:pPr>
        <w:ind w:left="920" w:hanging="440"/>
      </w:pPr>
      <w:rPr>
        <w:rFonts w:ascii="Courier New" w:hAnsi="Courier New" w:cs="Courier New" w:hint="default"/>
      </w:rPr>
    </w:lvl>
    <w:lvl w:ilvl="1" w:tplc="A8C29CC2">
      <w:start w:val="2"/>
      <w:numFmt w:val="bullet"/>
      <w:lvlText w:val="-"/>
      <w:lvlJc w:val="left"/>
      <w:pPr>
        <w:ind w:left="1360" w:hanging="440"/>
      </w:pPr>
      <w:rPr>
        <w:rFonts w:ascii="Calibri" w:eastAsiaTheme="minorEastAsia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43" w15:restartNumberingAfterBreak="0">
    <w:nsid w:val="4B58370D"/>
    <w:multiLevelType w:val="multilevel"/>
    <w:tmpl w:val="71DA51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D3D6300"/>
    <w:multiLevelType w:val="hybridMultilevel"/>
    <w:tmpl w:val="610EC1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-1874" w:hanging="360"/>
      </w:pPr>
    </w:lvl>
    <w:lvl w:ilvl="2" w:tplc="0409001B" w:tentative="1">
      <w:start w:val="1"/>
      <w:numFmt w:val="lowerRoman"/>
      <w:lvlText w:val="%3."/>
      <w:lvlJc w:val="right"/>
      <w:pPr>
        <w:ind w:left="-1154" w:hanging="180"/>
      </w:pPr>
    </w:lvl>
    <w:lvl w:ilvl="3" w:tplc="0409000F" w:tentative="1">
      <w:start w:val="1"/>
      <w:numFmt w:val="decimal"/>
      <w:lvlText w:val="%4."/>
      <w:lvlJc w:val="left"/>
      <w:pPr>
        <w:ind w:left="-434" w:hanging="360"/>
      </w:pPr>
    </w:lvl>
    <w:lvl w:ilvl="4" w:tplc="04090019" w:tentative="1">
      <w:start w:val="1"/>
      <w:numFmt w:val="lowerLetter"/>
      <w:lvlText w:val="%5."/>
      <w:lvlJc w:val="left"/>
      <w:pPr>
        <w:ind w:left="286" w:hanging="360"/>
      </w:pPr>
    </w:lvl>
    <w:lvl w:ilvl="5" w:tplc="0409001B" w:tentative="1">
      <w:start w:val="1"/>
      <w:numFmt w:val="lowerRoman"/>
      <w:lvlText w:val="%6."/>
      <w:lvlJc w:val="right"/>
      <w:pPr>
        <w:ind w:left="1006" w:hanging="180"/>
      </w:pPr>
    </w:lvl>
    <w:lvl w:ilvl="6" w:tplc="0409000F" w:tentative="1">
      <w:start w:val="1"/>
      <w:numFmt w:val="decimal"/>
      <w:lvlText w:val="%7."/>
      <w:lvlJc w:val="left"/>
      <w:pPr>
        <w:ind w:left="1726" w:hanging="360"/>
      </w:pPr>
    </w:lvl>
    <w:lvl w:ilvl="7" w:tplc="04090019" w:tentative="1">
      <w:start w:val="1"/>
      <w:numFmt w:val="lowerLetter"/>
      <w:lvlText w:val="%8."/>
      <w:lvlJc w:val="left"/>
      <w:pPr>
        <w:ind w:left="2446" w:hanging="360"/>
      </w:pPr>
    </w:lvl>
    <w:lvl w:ilvl="8" w:tplc="0409001B" w:tentative="1">
      <w:start w:val="1"/>
      <w:numFmt w:val="lowerRoman"/>
      <w:lvlText w:val="%9."/>
      <w:lvlJc w:val="right"/>
      <w:pPr>
        <w:ind w:left="3166" w:hanging="180"/>
      </w:pPr>
    </w:lvl>
  </w:abstractNum>
  <w:abstractNum w:abstractNumId="4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B5348E"/>
    <w:multiLevelType w:val="hybridMultilevel"/>
    <w:tmpl w:val="D0C6E7CC"/>
    <w:lvl w:ilvl="0" w:tplc="890AEC38">
      <w:start w:val="1"/>
      <w:numFmt w:val="bullet"/>
      <w:lvlText w:val="•"/>
      <w:lvlJc w:val="left"/>
      <w:pPr>
        <w:ind w:left="12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48" w15:restartNumberingAfterBreak="0">
    <w:nsid w:val="4F1F17C8"/>
    <w:multiLevelType w:val="hybridMultilevel"/>
    <w:tmpl w:val="7480CC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06329B2"/>
    <w:multiLevelType w:val="multilevel"/>
    <w:tmpl w:val="795ACE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17D728B"/>
    <w:multiLevelType w:val="multilevel"/>
    <w:tmpl w:val="42AC2392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2C230B2"/>
    <w:multiLevelType w:val="hybridMultilevel"/>
    <w:tmpl w:val="AD424BB8"/>
    <w:lvl w:ilvl="0" w:tplc="08090001">
      <w:start w:val="1"/>
      <w:numFmt w:val="bullet"/>
      <w:lvlText w:val=""/>
      <w:lvlJc w:val="left"/>
      <w:pPr>
        <w:ind w:left="92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53" w15:restartNumberingAfterBreak="0">
    <w:nsid w:val="52DF0A94"/>
    <w:multiLevelType w:val="hybridMultilevel"/>
    <w:tmpl w:val="06E496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9E74AF"/>
    <w:multiLevelType w:val="multilevel"/>
    <w:tmpl w:val="3E34DD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5" w15:restartNumberingAfterBreak="0">
    <w:nsid w:val="56BC2568"/>
    <w:multiLevelType w:val="multilevel"/>
    <w:tmpl w:val="8C9CC768"/>
    <w:lvl w:ilvl="0">
      <w:start w:val="1"/>
      <w:numFmt w:val="bullet"/>
      <w:lvlText w:val=""/>
      <w:lvlJc w:val="left"/>
      <w:pPr>
        <w:tabs>
          <w:tab w:val="num" w:pos="720"/>
        </w:tabs>
        <w:ind w:left="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7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14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21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28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36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432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6D57139"/>
    <w:multiLevelType w:val="hybridMultilevel"/>
    <w:tmpl w:val="DEB8BD6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57EB1931"/>
    <w:multiLevelType w:val="multilevel"/>
    <w:tmpl w:val="5BD2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8940191"/>
    <w:multiLevelType w:val="multilevel"/>
    <w:tmpl w:val="A11E9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C536BC"/>
    <w:multiLevelType w:val="multilevel"/>
    <w:tmpl w:val="155018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EE3907"/>
    <w:multiLevelType w:val="hybridMultilevel"/>
    <w:tmpl w:val="18ACDACC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83EA13C">
      <w:start w:val="1"/>
      <w:numFmt w:val="upperRoman"/>
      <w:lvlText w:val="%2."/>
      <w:lvlJc w:val="righ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D887250"/>
    <w:multiLevelType w:val="hybridMultilevel"/>
    <w:tmpl w:val="20CA3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DDE61D3"/>
    <w:multiLevelType w:val="multilevel"/>
    <w:tmpl w:val="443AB4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4" w15:restartNumberingAfterBreak="0">
    <w:nsid w:val="5FF763D4"/>
    <w:multiLevelType w:val="multilevel"/>
    <w:tmpl w:val="EEC0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1567413"/>
    <w:multiLevelType w:val="multilevel"/>
    <w:tmpl w:val="A8DA3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668F3B1B"/>
    <w:multiLevelType w:val="hybridMultilevel"/>
    <w:tmpl w:val="9ADEA55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67382F06"/>
    <w:multiLevelType w:val="multilevel"/>
    <w:tmpl w:val="4FC81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8DC16DB"/>
    <w:multiLevelType w:val="multilevel"/>
    <w:tmpl w:val="2A6CEC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9413DA1"/>
    <w:multiLevelType w:val="multilevel"/>
    <w:tmpl w:val="EEEEBD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EE751AF"/>
    <w:multiLevelType w:val="multilevel"/>
    <w:tmpl w:val="E4F0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15105A1"/>
    <w:multiLevelType w:val="multilevel"/>
    <w:tmpl w:val="611873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1726D8B"/>
    <w:multiLevelType w:val="multilevel"/>
    <w:tmpl w:val="73D89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5650367"/>
    <w:multiLevelType w:val="hybridMultilevel"/>
    <w:tmpl w:val="731692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5A0536B"/>
    <w:multiLevelType w:val="hybridMultilevel"/>
    <w:tmpl w:val="0532CFFC"/>
    <w:lvl w:ilvl="0" w:tplc="041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AB8484D8">
      <w:start w:val="1"/>
      <w:numFmt w:val="bullet"/>
      <w:lvlText w:val="-"/>
      <w:lvlJc w:val="left"/>
      <w:pPr>
        <w:ind w:left="1360" w:hanging="44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7608715D"/>
    <w:multiLevelType w:val="multilevel"/>
    <w:tmpl w:val="B5F2B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8" w15:restartNumberingAfterBreak="0">
    <w:nsid w:val="766F541A"/>
    <w:multiLevelType w:val="multilevel"/>
    <w:tmpl w:val="599E6A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9" w15:restartNumberingAfterBreak="0">
    <w:nsid w:val="787916AE"/>
    <w:multiLevelType w:val="multilevel"/>
    <w:tmpl w:val="9BB87B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9132673"/>
    <w:multiLevelType w:val="multilevel"/>
    <w:tmpl w:val="994A36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97975F5"/>
    <w:multiLevelType w:val="multilevel"/>
    <w:tmpl w:val="ECD430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A753CCF"/>
    <w:multiLevelType w:val="multilevel"/>
    <w:tmpl w:val="228EEFFA"/>
    <w:lvl w:ilvl="0">
      <w:start w:val="1"/>
      <w:numFmt w:val="bullet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7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14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21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28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36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432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A990E77"/>
    <w:multiLevelType w:val="hybridMultilevel"/>
    <w:tmpl w:val="34E2263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7AA43828"/>
    <w:multiLevelType w:val="hybridMultilevel"/>
    <w:tmpl w:val="269EC0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2F1977"/>
    <w:multiLevelType w:val="multilevel"/>
    <w:tmpl w:val="2EB41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B647EA8"/>
    <w:multiLevelType w:val="multilevel"/>
    <w:tmpl w:val="8726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B7748A1"/>
    <w:multiLevelType w:val="multilevel"/>
    <w:tmpl w:val="3DBC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F257309"/>
    <w:multiLevelType w:val="multilevel"/>
    <w:tmpl w:val="E17AC1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FD568C5"/>
    <w:multiLevelType w:val="multilevel"/>
    <w:tmpl w:val="19D67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2749823">
    <w:abstractNumId w:val="46"/>
  </w:num>
  <w:num w:numId="2" w16cid:durableId="80681869">
    <w:abstractNumId w:val="40"/>
  </w:num>
  <w:num w:numId="3" w16cid:durableId="1566528953">
    <w:abstractNumId w:val="45"/>
  </w:num>
  <w:num w:numId="4" w16cid:durableId="1456096507">
    <w:abstractNumId w:val="67"/>
  </w:num>
  <w:num w:numId="5" w16cid:durableId="143009612">
    <w:abstractNumId w:val="0"/>
  </w:num>
  <w:num w:numId="6" w16cid:durableId="910577500">
    <w:abstractNumId w:val="38"/>
  </w:num>
  <w:num w:numId="7" w16cid:durableId="2075658193">
    <w:abstractNumId w:val="79"/>
  </w:num>
  <w:num w:numId="8" w16cid:durableId="861821764">
    <w:abstractNumId w:val="50"/>
  </w:num>
  <w:num w:numId="9" w16cid:durableId="1163859924">
    <w:abstractNumId w:val="27"/>
  </w:num>
  <w:num w:numId="10" w16cid:durableId="875775443">
    <w:abstractNumId w:val="59"/>
  </w:num>
  <w:num w:numId="11" w16cid:durableId="1105272053">
    <w:abstractNumId w:val="17"/>
  </w:num>
  <w:num w:numId="12" w16cid:durableId="649208331">
    <w:abstractNumId w:val="81"/>
  </w:num>
  <w:num w:numId="13" w16cid:durableId="128669476">
    <w:abstractNumId w:val="35"/>
  </w:num>
  <w:num w:numId="14" w16cid:durableId="178813926">
    <w:abstractNumId w:val="88"/>
  </w:num>
  <w:num w:numId="15" w16cid:durableId="674577001">
    <w:abstractNumId w:val="73"/>
  </w:num>
  <w:num w:numId="16" w16cid:durableId="2021010257">
    <w:abstractNumId w:val="70"/>
  </w:num>
  <w:num w:numId="17" w16cid:durableId="74136836">
    <w:abstractNumId w:val="5"/>
  </w:num>
  <w:num w:numId="18" w16cid:durableId="1932425179">
    <w:abstractNumId w:val="24"/>
  </w:num>
  <w:num w:numId="19" w16cid:durableId="1900246975">
    <w:abstractNumId w:val="19"/>
  </w:num>
  <w:num w:numId="20" w16cid:durableId="33120228">
    <w:abstractNumId w:val="49"/>
  </w:num>
  <w:num w:numId="21" w16cid:durableId="1891653716">
    <w:abstractNumId w:val="52"/>
  </w:num>
  <w:num w:numId="22" w16cid:durableId="1252541039">
    <w:abstractNumId w:val="42"/>
  </w:num>
  <w:num w:numId="23" w16cid:durableId="202519243">
    <w:abstractNumId w:val="29"/>
  </w:num>
  <w:num w:numId="24" w16cid:durableId="733551118">
    <w:abstractNumId w:val="22"/>
  </w:num>
  <w:num w:numId="25" w16cid:durableId="1921519346">
    <w:abstractNumId w:val="76"/>
  </w:num>
  <w:num w:numId="26" w16cid:durableId="234899940">
    <w:abstractNumId w:val="32"/>
  </w:num>
  <w:num w:numId="27" w16cid:durableId="1234389264">
    <w:abstractNumId w:val="23"/>
  </w:num>
  <w:num w:numId="28" w16cid:durableId="1374959492">
    <w:abstractNumId w:val="47"/>
  </w:num>
  <w:num w:numId="29" w16cid:durableId="1089934705">
    <w:abstractNumId w:val="56"/>
  </w:num>
  <w:num w:numId="30" w16cid:durableId="1171220743">
    <w:abstractNumId w:val="75"/>
  </w:num>
  <w:num w:numId="31" w16cid:durableId="310712786">
    <w:abstractNumId w:val="61"/>
  </w:num>
  <w:num w:numId="32" w16cid:durableId="368921137">
    <w:abstractNumId w:val="11"/>
  </w:num>
  <w:num w:numId="33" w16cid:durableId="463617529">
    <w:abstractNumId w:val="85"/>
  </w:num>
  <w:num w:numId="34" w16cid:durableId="831602812">
    <w:abstractNumId w:val="37"/>
  </w:num>
  <w:num w:numId="35" w16cid:durableId="1051996408">
    <w:abstractNumId w:val="10"/>
  </w:num>
  <w:num w:numId="36" w16cid:durableId="1053309274">
    <w:abstractNumId w:val="43"/>
  </w:num>
  <w:num w:numId="37" w16cid:durableId="1069183587">
    <w:abstractNumId w:val="89"/>
  </w:num>
  <w:num w:numId="38" w16cid:durableId="659968855">
    <w:abstractNumId w:val="12"/>
  </w:num>
  <w:num w:numId="39" w16cid:durableId="71052771">
    <w:abstractNumId w:val="71"/>
  </w:num>
  <w:num w:numId="40" w16cid:durableId="937829284">
    <w:abstractNumId w:val="7"/>
  </w:num>
  <w:num w:numId="41" w16cid:durableId="399522275">
    <w:abstractNumId w:val="9"/>
  </w:num>
  <w:num w:numId="42" w16cid:durableId="225531694">
    <w:abstractNumId w:val="39"/>
  </w:num>
  <w:num w:numId="43" w16cid:durableId="152643474">
    <w:abstractNumId w:val="36"/>
  </w:num>
  <w:num w:numId="44" w16cid:durableId="1085034291">
    <w:abstractNumId w:val="33"/>
  </w:num>
  <w:num w:numId="45" w16cid:durableId="565799288">
    <w:abstractNumId w:val="41"/>
  </w:num>
  <w:num w:numId="46" w16cid:durableId="1177964775">
    <w:abstractNumId w:val="68"/>
  </w:num>
  <w:num w:numId="47" w16cid:durableId="355692640">
    <w:abstractNumId w:val="53"/>
  </w:num>
  <w:num w:numId="48" w16cid:durableId="1699893858">
    <w:abstractNumId w:val="44"/>
  </w:num>
  <w:num w:numId="49" w16cid:durableId="85545321">
    <w:abstractNumId w:val="84"/>
  </w:num>
  <w:num w:numId="50" w16cid:durableId="2115705953">
    <w:abstractNumId w:val="83"/>
  </w:num>
  <w:num w:numId="51" w16cid:durableId="119306729">
    <w:abstractNumId w:val="18"/>
  </w:num>
  <w:num w:numId="52" w16cid:durableId="821971807">
    <w:abstractNumId w:val="48"/>
  </w:num>
  <w:num w:numId="53" w16cid:durableId="753740013">
    <w:abstractNumId w:val="58"/>
  </w:num>
  <w:num w:numId="54" w16cid:durableId="749038491">
    <w:abstractNumId w:val="80"/>
  </w:num>
  <w:num w:numId="55" w16cid:durableId="2124573291">
    <w:abstractNumId w:val="31"/>
  </w:num>
  <w:num w:numId="56" w16cid:durableId="1360004976">
    <w:abstractNumId w:val="34"/>
  </w:num>
  <w:num w:numId="57" w16cid:durableId="1233349392">
    <w:abstractNumId w:val="3"/>
  </w:num>
  <w:num w:numId="58" w16cid:durableId="1288780557">
    <w:abstractNumId w:val="13"/>
  </w:num>
  <w:num w:numId="59" w16cid:durableId="210846930">
    <w:abstractNumId w:val="25"/>
  </w:num>
  <w:num w:numId="60" w16cid:durableId="367488871">
    <w:abstractNumId w:val="14"/>
  </w:num>
  <w:num w:numId="61" w16cid:durableId="915674008">
    <w:abstractNumId w:val="62"/>
  </w:num>
  <w:num w:numId="62" w16cid:durableId="394008238">
    <w:abstractNumId w:val="4"/>
  </w:num>
  <w:num w:numId="63" w16cid:durableId="264384662">
    <w:abstractNumId w:val="69"/>
  </w:num>
  <w:num w:numId="64" w16cid:durableId="1378238381">
    <w:abstractNumId w:val="54"/>
  </w:num>
  <w:num w:numId="65" w16cid:durableId="348682102">
    <w:abstractNumId w:val="77"/>
  </w:num>
  <w:num w:numId="66" w16cid:durableId="709649858">
    <w:abstractNumId w:val="57"/>
  </w:num>
  <w:num w:numId="67" w16cid:durableId="991257029">
    <w:abstractNumId w:val="78"/>
  </w:num>
  <w:num w:numId="68" w16cid:durableId="1944654337">
    <w:abstractNumId w:val="16"/>
  </w:num>
  <w:num w:numId="69" w16cid:durableId="1638073008">
    <w:abstractNumId w:val="1"/>
  </w:num>
  <w:num w:numId="70" w16cid:durableId="1202136846">
    <w:abstractNumId w:val="2"/>
  </w:num>
  <w:num w:numId="71" w16cid:durableId="705519874">
    <w:abstractNumId w:val="63"/>
  </w:num>
  <w:num w:numId="72" w16cid:durableId="835649790">
    <w:abstractNumId w:val="28"/>
  </w:num>
  <w:num w:numId="73" w16cid:durableId="580066639">
    <w:abstractNumId w:val="8"/>
  </w:num>
  <w:num w:numId="74" w16cid:durableId="2101367392">
    <w:abstractNumId w:val="66"/>
  </w:num>
  <w:num w:numId="75" w16cid:durableId="1215583872">
    <w:abstractNumId w:val="55"/>
  </w:num>
  <w:num w:numId="76" w16cid:durableId="1785341010">
    <w:abstractNumId w:val="82"/>
  </w:num>
  <w:num w:numId="77" w16cid:durableId="690184931">
    <w:abstractNumId w:val="30"/>
  </w:num>
  <w:num w:numId="78" w16cid:durableId="2064793769">
    <w:abstractNumId w:val="6"/>
  </w:num>
  <w:num w:numId="79" w16cid:durableId="231238894">
    <w:abstractNumId w:val="51"/>
  </w:num>
  <w:num w:numId="80" w16cid:durableId="1659071369">
    <w:abstractNumId w:val="60"/>
  </w:num>
  <w:num w:numId="81" w16cid:durableId="1651666667">
    <w:abstractNumId w:val="65"/>
  </w:num>
  <w:num w:numId="82" w16cid:durableId="2016110045">
    <w:abstractNumId w:val="87"/>
  </w:num>
  <w:num w:numId="83" w16cid:durableId="1570850443">
    <w:abstractNumId w:val="21"/>
  </w:num>
  <w:num w:numId="84" w16cid:durableId="2009015334">
    <w:abstractNumId w:val="15"/>
  </w:num>
  <w:num w:numId="85" w16cid:durableId="521935832">
    <w:abstractNumId w:val="86"/>
  </w:num>
  <w:num w:numId="86" w16cid:durableId="1885287616">
    <w:abstractNumId w:val="64"/>
  </w:num>
  <w:num w:numId="87" w16cid:durableId="1684819106">
    <w:abstractNumId w:val="72"/>
  </w:num>
  <w:num w:numId="88" w16cid:durableId="757099539">
    <w:abstractNumId w:val="20"/>
  </w:num>
  <w:num w:numId="89" w16cid:durableId="865337784">
    <w:abstractNumId w:val="74"/>
  </w:num>
  <w:num w:numId="90" w16cid:durableId="794250929">
    <w:abstractNumId w:val="26"/>
  </w:num>
  <w:num w:numId="91" w16cid:durableId="1232621126">
    <w:abstractNumId w:val="45"/>
    <w:lvlOverride w:ilvl="0">
      <w:startOverride w:val="1"/>
    </w:lvlOverride>
  </w:num>
  <w:num w:numId="92" w16cid:durableId="1447626572">
    <w:abstractNumId w:val="45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C34"/>
    <w:rsid w:val="00000F2C"/>
    <w:rsid w:val="00001C9B"/>
    <w:rsid w:val="00001FBA"/>
    <w:rsid w:val="0000208B"/>
    <w:rsid w:val="0000257C"/>
    <w:rsid w:val="00002B6A"/>
    <w:rsid w:val="00002C05"/>
    <w:rsid w:val="00002DFC"/>
    <w:rsid w:val="000032AF"/>
    <w:rsid w:val="00003DF0"/>
    <w:rsid w:val="000040DC"/>
    <w:rsid w:val="00005260"/>
    <w:rsid w:val="000054F7"/>
    <w:rsid w:val="000059BF"/>
    <w:rsid w:val="00005F48"/>
    <w:rsid w:val="000066DF"/>
    <w:rsid w:val="000066FD"/>
    <w:rsid w:val="00007094"/>
    <w:rsid w:val="000074F4"/>
    <w:rsid w:val="0001004F"/>
    <w:rsid w:val="00010AE7"/>
    <w:rsid w:val="00011784"/>
    <w:rsid w:val="00012381"/>
    <w:rsid w:val="0001250C"/>
    <w:rsid w:val="000151EF"/>
    <w:rsid w:val="00016677"/>
    <w:rsid w:val="0001786F"/>
    <w:rsid w:val="00021B04"/>
    <w:rsid w:val="00022AB3"/>
    <w:rsid w:val="00022BE9"/>
    <w:rsid w:val="000239F5"/>
    <w:rsid w:val="00023D9F"/>
    <w:rsid w:val="00023DA3"/>
    <w:rsid w:val="000241BF"/>
    <w:rsid w:val="000244E7"/>
    <w:rsid w:val="000250FD"/>
    <w:rsid w:val="00026255"/>
    <w:rsid w:val="0002681B"/>
    <w:rsid w:val="00026B8B"/>
    <w:rsid w:val="000276E5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12B6"/>
    <w:rsid w:val="00041DDB"/>
    <w:rsid w:val="00042FE8"/>
    <w:rsid w:val="000440B1"/>
    <w:rsid w:val="00045016"/>
    <w:rsid w:val="000454DB"/>
    <w:rsid w:val="00045532"/>
    <w:rsid w:val="0004565E"/>
    <w:rsid w:val="00046B60"/>
    <w:rsid w:val="00046D53"/>
    <w:rsid w:val="00050515"/>
    <w:rsid w:val="00050596"/>
    <w:rsid w:val="000543D2"/>
    <w:rsid w:val="000543ED"/>
    <w:rsid w:val="00054A28"/>
    <w:rsid w:val="0005565C"/>
    <w:rsid w:val="00056825"/>
    <w:rsid w:val="000572F0"/>
    <w:rsid w:val="000574F4"/>
    <w:rsid w:val="00060A8D"/>
    <w:rsid w:val="0006107E"/>
    <w:rsid w:val="00061625"/>
    <w:rsid w:val="000617E0"/>
    <w:rsid w:val="00061881"/>
    <w:rsid w:val="00063163"/>
    <w:rsid w:val="0006397E"/>
    <w:rsid w:val="000641ED"/>
    <w:rsid w:val="000647FB"/>
    <w:rsid w:val="00064EEE"/>
    <w:rsid w:val="000655DD"/>
    <w:rsid w:val="00067564"/>
    <w:rsid w:val="00067FB1"/>
    <w:rsid w:val="00070B35"/>
    <w:rsid w:val="00070CB8"/>
    <w:rsid w:val="0007157B"/>
    <w:rsid w:val="000721C0"/>
    <w:rsid w:val="000722D0"/>
    <w:rsid w:val="00072B7E"/>
    <w:rsid w:val="00072CCA"/>
    <w:rsid w:val="0007403C"/>
    <w:rsid w:val="000749B8"/>
    <w:rsid w:val="000764BD"/>
    <w:rsid w:val="0007652B"/>
    <w:rsid w:val="00076D33"/>
    <w:rsid w:val="00080B9F"/>
    <w:rsid w:val="000810C9"/>
    <w:rsid w:val="00082D29"/>
    <w:rsid w:val="000839AF"/>
    <w:rsid w:val="00085843"/>
    <w:rsid w:val="00085E4F"/>
    <w:rsid w:val="0008612A"/>
    <w:rsid w:val="00086B00"/>
    <w:rsid w:val="00087646"/>
    <w:rsid w:val="00090AD6"/>
    <w:rsid w:val="00090E18"/>
    <w:rsid w:val="00091EDC"/>
    <w:rsid w:val="00092304"/>
    <w:rsid w:val="00093321"/>
    <w:rsid w:val="00093709"/>
    <w:rsid w:val="00094BAF"/>
    <w:rsid w:val="00094C01"/>
    <w:rsid w:val="00095383"/>
    <w:rsid w:val="00095704"/>
    <w:rsid w:val="000977A0"/>
    <w:rsid w:val="000978BE"/>
    <w:rsid w:val="000A04DC"/>
    <w:rsid w:val="000A10BC"/>
    <w:rsid w:val="000A1AC9"/>
    <w:rsid w:val="000A1F32"/>
    <w:rsid w:val="000A25C1"/>
    <w:rsid w:val="000A34EF"/>
    <w:rsid w:val="000A4458"/>
    <w:rsid w:val="000A46B5"/>
    <w:rsid w:val="000A4C64"/>
    <w:rsid w:val="000A50ED"/>
    <w:rsid w:val="000A660C"/>
    <w:rsid w:val="000A6B14"/>
    <w:rsid w:val="000A7348"/>
    <w:rsid w:val="000A74D0"/>
    <w:rsid w:val="000A7AD8"/>
    <w:rsid w:val="000A7F53"/>
    <w:rsid w:val="000B0056"/>
    <w:rsid w:val="000B0A90"/>
    <w:rsid w:val="000B28D2"/>
    <w:rsid w:val="000B332A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BD3"/>
    <w:rsid w:val="000C0D37"/>
    <w:rsid w:val="000C0F00"/>
    <w:rsid w:val="000C16D6"/>
    <w:rsid w:val="000C20D1"/>
    <w:rsid w:val="000C24C5"/>
    <w:rsid w:val="000C350A"/>
    <w:rsid w:val="000C3C7B"/>
    <w:rsid w:val="000C4392"/>
    <w:rsid w:val="000C58EA"/>
    <w:rsid w:val="000C5AF0"/>
    <w:rsid w:val="000C5D1C"/>
    <w:rsid w:val="000C5D8F"/>
    <w:rsid w:val="000C70EB"/>
    <w:rsid w:val="000D0702"/>
    <w:rsid w:val="000D0AB3"/>
    <w:rsid w:val="000D0F93"/>
    <w:rsid w:val="000D2421"/>
    <w:rsid w:val="000D28FF"/>
    <w:rsid w:val="000D3275"/>
    <w:rsid w:val="000D3366"/>
    <w:rsid w:val="000D3B88"/>
    <w:rsid w:val="000D618B"/>
    <w:rsid w:val="000D6561"/>
    <w:rsid w:val="000D665A"/>
    <w:rsid w:val="000D6A8F"/>
    <w:rsid w:val="000D6F44"/>
    <w:rsid w:val="000D70EF"/>
    <w:rsid w:val="000D728F"/>
    <w:rsid w:val="000D7461"/>
    <w:rsid w:val="000D7B4C"/>
    <w:rsid w:val="000E0229"/>
    <w:rsid w:val="000E105B"/>
    <w:rsid w:val="000E15F4"/>
    <w:rsid w:val="000E162A"/>
    <w:rsid w:val="000E2440"/>
    <w:rsid w:val="000E27E5"/>
    <w:rsid w:val="000E2805"/>
    <w:rsid w:val="000E3081"/>
    <w:rsid w:val="000E3171"/>
    <w:rsid w:val="000E5A92"/>
    <w:rsid w:val="000E67C1"/>
    <w:rsid w:val="000F25D5"/>
    <w:rsid w:val="000F2EAA"/>
    <w:rsid w:val="000F3D02"/>
    <w:rsid w:val="000F3F58"/>
    <w:rsid w:val="000F7530"/>
    <w:rsid w:val="000F7C06"/>
    <w:rsid w:val="000F7C6A"/>
    <w:rsid w:val="000F7DEA"/>
    <w:rsid w:val="001008EF"/>
    <w:rsid w:val="00101157"/>
    <w:rsid w:val="00101E82"/>
    <w:rsid w:val="00102FF2"/>
    <w:rsid w:val="00103455"/>
    <w:rsid w:val="001036C0"/>
    <w:rsid w:val="001047CC"/>
    <w:rsid w:val="0010536C"/>
    <w:rsid w:val="001062A6"/>
    <w:rsid w:val="00106416"/>
    <w:rsid w:val="00110481"/>
    <w:rsid w:val="001115B7"/>
    <w:rsid w:val="00111739"/>
    <w:rsid w:val="001127C9"/>
    <w:rsid w:val="00113FED"/>
    <w:rsid w:val="00114498"/>
    <w:rsid w:val="0011515A"/>
    <w:rsid w:val="00115B88"/>
    <w:rsid w:val="00115CCF"/>
    <w:rsid w:val="00116320"/>
    <w:rsid w:val="00116C6B"/>
    <w:rsid w:val="00116C89"/>
    <w:rsid w:val="00116E8C"/>
    <w:rsid w:val="00116FBE"/>
    <w:rsid w:val="001177CB"/>
    <w:rsid w:val="00117E5B"/>
    <w:rsid w:val="00117E5C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A37"/>
    <w:rsid w:val="001301E3"/>
    <w:rsid w:val="0013024E"/>
    <w:rsid w:val="00130D01"/>
    <w:rsid w:val="001310C2"/>
    <w:rsid w:val="001310C4"/>
    <w:rsid w:val="0013136D"/>
    <w:rsid w:val="00131938"/>
    <w:rsid w:val="001320EE"/>
    <w:rsid w:val="00132540"/>
    <w:rsid w:val="00132F6A"/>
    <w:rsid w:val="001336C1"/>
    <w:rsid w:val="00133913"/>
    <w:rsid w:val="00134DC0"/>
    <w:rsid w:val="00136027"/>
    <w:rsid w:val="001376CF"/>
    <w:rsid w:val="00137ACC"/>
    <w:rsid w:val="00137D4F"/>
    <w:rsid w:val="00140221"/>
    <w:rsid w:val="001404BF"/>
    <w:rsid w:val="00140597"/>
    <w:rsid w:val="00140E22"/>
    <w:rsid w:val="0014143E"/>
    <w:rsid w:val="001414F9"/>
    <w:rsid w:val="00141C9B"/>
    <w:rsid w:val="00142EB8"/>
    <w:rsid w:val="0014329F"/>
    <w:rsid w:val="0014439C"/>
    <w:rsid w:val="00144DF6"/>
    <w:rsid w:val="00146B99"/>
    <w:rsid w:val="0014766E"/>
    <w:rsid w:val="00150A8F"/>
    <w:rsid w:val="00151088"/>
    <w:rsid w:val="00151282"/>
    <w:rsid w:val="001522C3"/>
    <w:rsid w:val="00152616"/>
    <w:rsid w:val="0015279B"/>
    <w:rsid w:val="0015443C"/>
    <w:rsid w:val="0015526D"/>
    <w:rsid w:val="00155453"/>
    <w:rsid w:val="00155E14"/>
    <w:rsid w:val="001565B8"/>
    <w:rsid w:val="001577F9"/>
    <w:rsid w:val="0016061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96B"/>
    <w:rsid w:val="00164EB6"/>
    <w:rsid w:val="00165CB1"/>
    <w:rsid w:val="00167F66"/>
    <w:rsid w:val="00170EC4"/>
    <w:rsid w:val="001715A7"/>
    <w:rsid w:val="00172009"/>
    <w:rsid w:val="00172F1D"/>
    <w:rsid w:val="0017336C"/>
    <w:rsid w:val="001738F4"/>
    <w:rsid w:val="00174230"/>
    <w:rsid w:val="001743E2"/>
    <w:rsid w:val="001745F8"/>
    <w:rsid w:val="0017468D"/>
    <w:rsid w:val="00174D29"/>
    <w:rsid w:val="00175A79"/>
    <w:rsid w:val="00177B0B"/>
    <w:rsid w:val="0018086E"/>
    <w:rsid w:val="0018096B"/>
    <w:rsid w:val="00182310"/>
    <w:rsid w:val="001826BA"/>
    <w:rsid w:val="0018327B"/>
    <w:rsid w:val="001838CF"/>
    <w:rsid w:val="001839C9"/>
    <w:rsid w:val="00183BA1"/>
    <w:rsid w:val="00184510"/>
    <w:rsid w:val="001853D6"/>
    <w:rsid w:val="001856B6"/>
    <w:rsid w:val="00185A12"/>
    <w:rsid w:val="00185CEF"/>
    <w:rsid w:val="00185D26"/>
    <w:rsid w:val="00185F87"/>
    <w:rsid w:val="0018644B"/>
    <w:rsid w:val="00186734"/>
    <w:rsid w:val="001868EE"/>
    <w:rsid w:val="001870AE"/>
    <w:rsid w:val="001877FC"/>
    <w:rsid w:val="00187867"/>
    <w:rsid w:val="00187F18"/>
    <w:rsid w:val="00191C6D"/>
    <w:rsid w:val="001923F1"/>
    <w:rsid w:val="00192CAE"/>
    <w:rsid w:val="00193A4B"/>
    <w:rsid w:val="0019427E"/>
    <w:rsid w:val="0019435B"/>
    <w:rsid w:val="00194AF9"/>
    <w:rsid w:val="00194FA0"/>
    <w:rsid w:val="00195D09"/>
    <w:rsid w:val="00195E07"/>
    <w:rsid w:val="001964BC"/>
    <w:rsid w:val="001966E2"/>
    <w:rsid w:val="001A0420"/>
    <w:rsid w:val="001A04AF"/>
    <w:rsid w:val="001A0FC7"/>
    <w:rsid w:val="001A1A32"/>
    <w:rsid w:val="001A2F5A"/>
    <w:rsid w:val="001A35AB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ACA"/>
    <w:rsid w:val="001A7F44"/>
    <w:rsid w:val="001B0197"/>
    <w:rsid w:val="001B0AC1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E28"/>
    <w:rsid w:val="001B72A0"/>
    <w:rsid w:val="001B72DE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96A"/>
    <w:rsid w:val="001C6AC7"/>
    <w:rsid w:val="001C6C92"/>
    <w:rsid w:val="001C6EF0"/>
    <w:rsid w:val="001C7285"/>
    <w:rsid w:val="001D224B"/>
    <w:rsid w:val="001D5485"/>
    <w:rsid w:val="001D5AB3"/>
    <w:rsid w:val="001D64FE"/>
    <w:rsid w:val="001D65A3"/>
    <w:rsid w:val="001D6801"/>
    <w:rsid w:val="001D6AE8"/>
    <w:rsid w:val="001D6DB9"/>
    <w:rsid w:val="001D7686"/>
    <w:rsid w:val="001E0537"/>
    <w:rsid w:val="001E1157"/>
    <w:rsid w:val="001E1D22"/>
    <w:rsid w:val="001E1F3D"/>
    <w:rsid w:val="001E27B8"/>
    <w:rsid w:val="001E30F6"/>
    <w:rsid w:val="001E4C80"/>
    <w:rsid w:val="001E4D6B"/>
    <w:rsid w:val="001E6104"/>
    <w:rsid w:val="001E671D"/>
    <w:rsid w:val="001E6852"/>
    <w:rsid w:val="001E6BAF"/>
    <w:rsid w:val="001E743C"/>
    <w:rsid w:val="001E7F08"/>
    <w:rsid w:val="001F07C0"/>
    <w:rsid w:val="001F0EB6"/>
    <w:rsid w:val="001F114B"/>
    <w:rsid w:val="001F172C"/>
    <w:rsid w:val="001F173F"/>
    <w:rsid w:val="001F1768"/>
    <w:rsid w:val="001F1802"/>
    <w:rsid w:val="001F48A3"/>
    <w:rsid w:val="001F5944"/>
    <w:rsid w:val="001F672E"/>
    <w:rsid w:val="001F7793"/>
    <w:rsid w:val="001F7948"/>
    <w:rsid w:val="001F7C95"/>
    <w:rsid w:val="001F7D92"/>
    <w:rsid w:val="0020060F"/>
    <w:rsid w:val="00200BC8"/>
    <w:rsid w:val="00200E55"/>
    <w:rsid w:val="0020222A"/>
    <w:rsid w:val="00202EC1"/>
    <w:rsid w:val="00203909"/>
    <w:rsid w:val="00204B0F"/>
    <w:rsid w:val="00204D1D"/>
    <w:rsid w:val="0020557B"/>
    <w:rsid w:val="00206BBD"/>
    <w:rsid w:val="00210C31"/>
    <w:rsid w:val="002110DF"/>
    <w:rsid w:val="00211737"/>
    <w:rsid w:val="00211998"/>
    <w:rsid w:val="00212434"/>
    <w:rsid w:val="002124A6"/>
    <w:rsid w:val="002129F7"/>
    <w:rsid w:val="00213EBD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878"/>
    <w:rsid w:val="002218BD"/>
    <w:rsid w:val="00221B5D"/>
    <w:rsid w:val="0022213F"/>
    <w:rsid w:val="00222237"/>
    <w:rsid w:val="00222508"/>
    <w:rsid w:val="00222902"/>
    <w:rsid w:val="00222998"/>
    <w:rsid w:val="00223731"/>
    <w:rsid w:val="002269CF"/>
    <w:rsid w:val="002276C6"/>
    <w:rsid w:val="00231C85"/>
    <w:rsid w:val="002321EB"/>
    <w:rsid w:val="00232823"/>
    <w:rsid w:val="002342A6"/>
    <w:rsid w:val="00234E40"/>
    <w:rsid w:val="00235771"/>
    <w:rsid w:val="00235F5C"/>
    <w:rsid w:val="0023626B"/>
    <w:rsid w:val="00240DD1"/>
    <w:rsid w:val="00241084"/>
    <w:rsid w:val="0024129C"/>
    <w:rsid w:val="00241F89"/>
    <w:rsid w:val="0024219C"/>
    <w:rsid w:val="0024239E"/>
    <w:rsid w:val="002427AF"/>
    <w:rsid w:val="0024462C"/>
    <w:rsid w:val="00244663"/>
    <w:rsid w:val="00244916"/>
    <w:rsid w:val="00246454"/>
    <w:rsid w:val="0024661D"/>
    <w:rsid w:val="00246C17"/>
    <w:rsid w:val="002471F0"/>
    <w:rsid w:val="002477C9"/>
    <w:rsid w:val="00250074"/>
    <w:rsid w:val="00250373"/>
    <w:rsid w:val="00250A14"/>
    <w:rsid w:val="00251186"/>
    <w:rsid w:val="00251EA3"/>
    <w:rsid w:val="00253A22"/>
    <w:rsid w:val="0025733A"/>
    <w:rsid w:val="002578CC"/>
    <w:rsid w:val="002578F9"/>
    <w:rsid w:val="00257FA3"/>
    <w:rsid w:val="002609E9"/>
    <w:rsid w:val="002639E7"/>
    <w:rsid w:val="00263AD7"/>
    <w:rsid w:val="00264466"/>
    <w:rsid w:val="00264D9B"/>
    <w:rsid w:val="002658F2"/>
    <w:rsid w:val="002662F3"/>
    <w:rsid w:val="0026647E"/>
    <w:rsid w:val="0026734F"/>
    <w:rsid w:val="00271268"/>
    <w:rsid w:val="002712AF"/>
    <w:rsid w:val="002723D2"/>
    <w:rsid w:val="0027278A"/>
    <w:rsid w:val="00274896"/>
    <w:rsid w:val="00275000"/>
    <w:rsid w:val="00276520"/>
    <w:rsid w:val="002765F0"/>
    <w:rsid w:val="00276BDD"/>
    <w:rsid w:val="00276D35"/>
    <w:rsid w:val="0027777E"/>
    <w:rsid w:val="00277A2F"/>
    <w:rsid w:val="00277B56"/>
    <w:rsid w:val="00277E81"/>
    <w:rsid w:val="00280188"/>
    <w:rsid w:val="002805AC"/>
    <w:rsid w:val="00281BA5"/>
    <w:rsid w:val="00281D5A"/>
    <w:rsid w:val="00282A74"/>
    <w:rsid w:val="0028308D"/>
    <w:rsid w:val="00283545"/>
    <w:rsid w:val="002837F5"/>
    <w:rsid w:val="00283D28"/>
    <w:rsid w:val="002849D4"/>
    <w:rsid w:val="002849E7"/>
    <w:rsid w:val="00284F55"/>
    <w:rsid w:val="00285521"/>
    <w:rsid w:val="00285998"/>
    <w:rsid w:val="00286D4A"/>
    <w:rsid w:val="0029001A"/>
    <w:rsid w:val="00290311"/>
    <w:rsid w:val="00290AE3"/>
    <w:rsid w:val="00290C38"/>
    <w:rsid w:val="00291CAD"/>
    <w:rsid w:val="002923AE"/>
    <w:rsid w:val="00293CA5"/>
    <w:rsid w:val="00294B02"/>
    <w:rsid w:val="00294B58"/>
    <w:rsid w:val="0029526E"/>
    <w:rsid w:val="00296551"/>
    <w:rsid w:val="00297517"/>
    <w:rsid w:val="002978CF"/>
    <w:rsid w:val="00297D88"/>
    <w:rsid w:val="002A0652"/>
    <w:rsid w:val="002A0AE2"/>
    <w:rsid w:val="002A1267"/>
    <w:rsid w:val="002A19F5"/>
    <w:rsid w:val="002A2C96"/>
    <w:rsid w:val="002A3911"/>
    <w:rsid w:val="002A3C6D"/>
    <w:rsid w:val="002A54C9"/>
    <w:rsid w:val="002A6557"/>
    <w:rsid w:val="002A6AFF"/>
    <w:rsid w:val="002A6F5F"/>
    <w:rsid w:val="002A73E0"/>
    <w:rsid w:val="002A7E59"/>
    <w:rsid w:val="002B0507"/>
    <w:rsid w:val="002B0701"/>
    <w:rsid w:val="002B0D65"/>
    <w:rsid w:val="002B1956"/>
    <w:rsid w:val="002B27AD"/>
    <w:rsid w:val="002B2D57"/>
    <w:rsid w:val="002B2ED8"/>
    <w:rsid w:val="002B374D"/>
    <w:rsid w:val="002B41E0"/>
    <w:rsid w:val="002B480E"/>
    <w:rsid w:val="002B4922"/>
    <w:rsid w:val="002B4E6C"/>
    <w:rsid w:val="002B4F21"/>
    <w:rsid w:val="002B65E7"/>
    <w:rsid w:val="002B69F3"/>
    <w:rsid w:val="002B7E32"/>
    <w:rsid w:val="002C0CAF"/>
    <w:rsid w:val="002C1A7B"/>
    <w:rsid w:val="002C2111"/>
    <w:rsid w:val="002C22C3"/>
    <w:rsid w:val="002C2A12"/>
    <w:rsid w:val="002C2D19"/>
    <w:rsid w:val="002C2FE5"/>
    <w:rsid w:val="002C4785"/>
    <w:rsid w:val="002C4D41"/>
    <w:rsid w:val="002C5155"/>
    <w:rsid w:val="002C5DFC"/>
    <w:rsid w:val="002C6498"/>
    <w:rsid w:val="002C7523"/>
    <w:rsid w:val="002D0106"/>
    <w:rsid w:val="002D10FA"/>
    <w:rsid w:val="002D14F0"/>
    <w:rsid w:val="002D17FB"/>
    <w:rsid w:val="002D1A92"/>
    <w:rsid w:val="002D1D6D"/>
    <w:rsid w:val="002D327B"/>
    <w:rsid w:val="002D3391"/>
    <w:rsid w:val="002D3507"/>
    <w:rsid w:val="002D3539"/>
    <w:rsid w:val="002D379C"/>
    <w:rsid w:val="002D4C55"/>
    <w:rsid w:val="002D4D1A"/>
    <w:rsid w:val="002D7108"/>
    <w:rsid w:val="002E0230"/>
    <w:rsid w:val="002E1AD9"/>
    <w:rsid w:val="002E3F44"/>
    <w:rsid w:val="002E4891"/>
    <w:rsid w:val="002E59C7"/>
    <w:rsid w:val="002E5DF0"/>
    <w:rsid w:val="002E670B"/>
    <w:rsid w:val="002E699A"/>
    <w:rsid w:val="002E6B13"/>
    <w:rsid w:val="002E6DED"/>
    <w:rsid w:val="002E7EDD"/>
    <w:rsid w:val="002F0C94"/>
    <w:rsid w:val="002F0E8A"/>
    <w:rsid w:val="002F1949"/>
    <w:rsid w:val="002F1B11"/>
    <w:rsid w:val="002F1E7E"/>
    <w:rsid w:val="002F23A7"/>
    <w:rsid w:val="002F29D5"/>
    <w:rsid w:val="002F2D43"/>
    <w:rsid w:val="002F36C7"/>
    <w:rsid w:val="002F38C9"/>
    <w:rsid w:val="002F3A6B"/>
    <w:rsid w:val="002F406C"/>
    <w:rsid w:val="002F42E5"/>
    <w:rsid w:val="002F4679"/>
    <w:rsid w:val="002F467D"/>
    <w:rsid w:val="002F5582"/>
    <w:rsid w:val="002F69CF"/>
    <w:rsid w:val="002F78B7"/>
    <w:rsid w:val="0030020A"/>
    <w:rsid w:val="00300956"/>
    <w:rsid w:val="00300A1B"/>
    <w:rsid w:val="00301F30"/>
    <w:rsid w:val="00302AE9"/>
    <w:rsid w:val="00302D40"/>
    <w:rsid w:val="00303155"/>
    <w:rsid w:val="00303965"/>
    <w:rsid w:val="00303CC9"/>
    <w:rsid w:val="003051E2"/>
    <w:rsid w:val="00305A01"/>
    <w:rsid w:val="00305E90"/>
    <w:rsid w:val="00306698"/>
    <w:rsid w:val="00306CE2"/>
    <w:rsid w:val="00306ED2"/>
    <w:rsid w:val="003077B8"/>
    <w:rsid w:val="00307AF9"/>
    <w:rsid w:val="003101B1"/>
    <w:rsid w:val="0031051F"/>
    <w:rsid w:val="00310D99"/>
    <w:rsid w:val="00312772"/>
    <w:rsid w:val="003130E6"/>
    <w:rsid w:val="003131FC"/>
    <w:rsid w:val="003135DC"/>
    <w:rsid w:val="0031435F"/>
    <w:rsid w:val="00314BC7"/>
    <w:rsid w:val="00314CEB"/>
    <w:rsid w:val="00314F19"/>
    <w:rsid w:val="00314F79"/>
    <w:rsid w:val="00315713"/>
    <w:rsid w:val="00315BBD"/>
    <w:rsid w:val="00316A52"/>
    <w:rsid w:val="00317187"/>
    <w:rsid w:val="003175F2"/>
    <w:rsid w:val="00317815"/>
    <w:rsid w:val="0032038E"/>
    <w:rsid w:val="003205BA"/>
    <w:rsid w:val="00320B8D"/>
    <w:rsid w:val="00320E94"/>
    <w:rsid w:val="00321A35"/>
    <w:rsid w:val="00321A3B"/>
    <w:rsid w:val="00321C4C"/>
    <w:rsid w:val="00321FAE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9C1"/>
    <w:rsid w:val="00326B71"/>
    <w:rsid w:val="003278EB"/>
    <w:rsid w:val="00327C2C"/>
    <w:rsid w:val="00330220"/>
    <w:rsid w:val="003307E3"/>
    <w:rsid w:val="00331023"/>
    <w:rsid w:val="00331030"/>
    <w:rsid w:val="00332408"/>
    <w:rsid w:val="00332887"/>
    <w:rsid w:val="003341F7"/>
    <w:rsid w:val="003373B5"/>
    <w:rsid w:val="00337E86"/>
    <w:rsid w:val="003407CA"/>
    <w:rsid w:val="003417BF"/>
    <w:rsid w:val="00343D3A"/>
    <w:rsid w:val="00343E9C"/>
    <w:rsid w:val="00345121"/>
    <w:rsid w:val="0034538B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4C6E"/>
    <w:rsid w:val="003550C1"/>
    <w:rsid w:val="00356233"/>
    <w:rsid w:val="003566D1"/>
    <w:rsid w:val="00356F45"/>
    <w:rsid w:val="00357D2F"/>
    <w:rsid w:val="00357D9E"/>
    <w:rsid w:val="00357F37"/>
    <w:rsid w:val="00361A21"/>
    <w:rsid w:val="00362B31"/>
    <w:rsid w:val="00362BCA"/>
    <w:rsid w:val="00362F02"/>
    <w:rsid w:val="00363F9F"/>
    <w:rsid w:val="0036464A"/>
    <w:rsid w:val="003654AB"/>
    <w:rsid w:val="00365EF0"/>
    <w:rsid w:val="00366657"/>
    <w:rsid w:val="00366B74"/>
    <w:rsid w:val="00367FB9"/>
    <w:rsid w:val="0037048E"/>
    <w:rsid w:val="003705EC"/>
    <w:rsid w:val="00371275"/>
    <w:rsid w:val="0037206A"/>
    <w:rsid w:val="00373019"/>
    <w:rsid w:val="0037371D"/>
    <w:rsid w:val="00373C76"/>
    <w:rsid w:val="003740B9"/>
    <w:rsid w:val="003744CD"/>
    <w:rsid w:val="00374957"/>
    <w:rsid w:val="00374E2E"/>
    <w:rsid w:val="00375982"/>
    <w:rsid w:val="00375A89"/>
    <w:rsid w:val="003764ED"/>
    <w:rsid w:val="003768A0"/>
    <w:rsid w:val="003770AF"/>
    <w:rsid w:val="003773FC"/>
    <w:rsid w:val="003776D8"/>
    <w:rsid w:val="003808C6"/>
    <w:rsid w:val="00380C4B"/>
    <w:rsid w:val="003812C2"/>
    <w:rsid w:val="003815A8"/>
    <w:rsid w:val="00381D2B"/>
    <w:rsid w:val="00381F95"/>
    <w:rsid w:val="00383B04"/>
    <w:rsid w:val="0038522E"/>
    <w:rsid w:val="00385C45"/>
    <w:rsid w:val="00386D36"/>
    <w:rsid w:val="003879CD"/>
    <w:rsid w:val="00387EF4"/>
    <w:rsid w:val="003906EE"/>
    <w:rsid w:val="003909CF"/>
    <w:rsid w:val="00390EEC"/>
    <w:rsid w:val="00391D56"/>
    <w:rsid w:val="0039289F"/>
    <w:rsid w:val="00392C33"/>
    <w:rsid w:val="00393001"/>
    <w:rsid w:val="00393253"/>
    <w:rsid w:val="00393A08"/>
    <w:rsid w:val="00393DB1"/>
    <w:rsid w:val="003946D1"/>
    <w:rsid w:val="00394A7F"/>
    <w:rsid w:val="00394CED"/>
    <w:rsid w:val="00395AFE"/>
    <w:rsid w:val="00395D9B"/>
    <w:rsid w:val="00395EE5"/>
    <w:rsid w:val="00396350"/>
    <w:rsid w:val="00397ED2"/>
    <w:rsid w:val="003A0A94"/>
    <w:rsid w:val="003A0D31"/>
    <w:rsid w:val="003A14A4"/>
    <w:rsid w:val="003A1D0A"/>
    <w:rsid w:val="003A2CE8"/>
    <w:rsid w:val="003A356F"/>
    <w:rsid w:val="003A35ED"/>
    <w:rsid w:val="003A36DF"/>
    <w:rsid w:val="003A4364"/>
    <w:rsid w:val="003A4E1D"/>
    <w:rsid w:val="003A4E6C"/>
    <w:rsid w:val="003A5025"/>
    <w:rsid w:val="003A53D1"/>
    <w:rsid w:val="003A5C3E"/>
    <w:rsid w:val="003A6353"/>
    <w:rsid w:val="003A6890"/>
    <w:rsid w:val="003A6D2D"/>
    <w:rsid w:val="003A70A9"/>
    <w:rsid w:val="003A710A"/>
    <w:rsid w:val="003A7876"/>
    <w:rsid w:val="003B5C86"/>
    <w:rsid w:val="003B659E"/>
    <w:rsid w:val="003B6E9E"/>
    <w:rsid w:val="003C1842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B4F"/>
    <w:rsid w:val="003D2569"/>
    <w:rsid w:val="003D2CAD"/>
    <w:rsid w:val="003D52C9"/>
    <w:rsid w:val="003D6AAD"/>
    <w:rsid w:val="003D6C78"/>
    <w:rsid w:val="003E0274"/>
    <w:rsid w:val="003E1485"/>
    <w:rsid w:val="003E1A7E"/>
    <w:rsid w:val="003E1BA5"/>
    <w:rsid w:val="003E2B9F"/>
    <w:rsid w:val="003E48B4"/>
    <w:rsid w:val="003E4CBF"/>
    <w:rsid w:val="003E4E48"/>
    <w:rsid w:val="003E577C"/>
    <w:rsid w:val="003E58DF"/>
    <w:rsid w:val="003E61EC"/>
    <w:rsid w:val="003E7586"/>
    <w:rsid w:val="003F0DC5"/>
    <w:rsid w:val="003F10CD"/>
    <w:rsid w:val="003F1399"/>
    <w:rsid w:val="003F1A6D"/>
    <w:rsid w:val="003F1D6D"/>
    <w:rsid w:val="003F2322"/>
    <w:rsid w:val="003F2794"/>
    <w:rsid w:val="003F2FCC"/>
    <w:rsid w:val="003F35FF"/>
    <w:rsid w:val="003F579D"/>
    <w:rsid w:val="003F58C0"/>
    <w:rsid w:val="003F5B33"/>
    <w:rsid w:val="003F5FA3"/>
    <w:rsid w:val="003F67D0"/>
    <w:rsid w:val="003F6966"/>
    <w:rsid w:val="003F7811"/>
    <w:rsid w:val="00400905"/>
    <w:rsid w:val="00401159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43DC"/>
    <w:rsid w:val="00404C4C"/>
    <w:rsid w:val="00404CE0"/>
    <w:rsid w:val="0040575F"/>
    <w:rsid w:val="00406298"/>
    <w:rsid w:val="00406603"/>
    <w:rsid w:val="00407431"/>
    <w:rsid w:val="00407C9D"/>
    <w:rsid w:val="004109BB"/>
    <w:rsid w:val="004116F3"/>
    <w:rsid w:val="00411B90"/>
    <w:rsid w:val="004139EB"/>
    <w:rsid w:val="00413EF0"/>
    <w:rsid w:val="0041423F"/>
    <w:rsid w:val="0041427E"/>
    <w:rsid w:val="004143CF"/>
    <w:rsid w:val="00414936"/>
    <w:rsid w:val="004149F1"/>
    <w:rsid w:val="00414EEE"/>
    <w:rsid w:val="00414F81"/>
    <w:rsid w:val="004150C8"/>
    <w:rsid w:val="00416522"/>
    <w:rsid w:val="0041658A"/>
    <w:rsid w:val="00416F95"/>
    <w:rsid w:val="004171DF"/>
    <w:rsid w:val="00417788"/>
    <w:rsid w:val="00420F40"/>
    <w:rsid w:val="004221C0"/>
    <w:rsid w:val="00424DFE"/>
    <w:rsid w:val="00431B2C"/>
    <w:rsid w:val="004325F5"/>
    <w:rsid w:val="0043269D"/>
    <w:rsid w:val="004328C2"/>
    <w:rsid w:val="004340C2"/>
    <w:rsid w:val="00435013"/>
    <w:rsid w:val="004350E1"/>
    <w:rsid w:val="00435B1F"/>
    <w:rsid w:val="004369B9"/>
    <w:rsid w:val="00436A0F"/>
    <w:rsid w:val="00437150"/>
    <w:rsid w:val="0043750A"/>
    <w:rsid w:val="00437601"/>
    <w:rsid w:val="004376AE"/>
    <w:rsid w:val="00440196"/>
    <w:rsid w:val="00440F0E"/>
    <w:rsid w:val="0044151B"/>
    <w:rsid w:val="00442F49"/>
    <w:rsid w:val="0044359A"/>
    <w:rsid w:val="004435B1"/>
    <w:rsid w:val="00443DF9"/>
    <w:rsid w:val="00444219"/>
    <w:rsid w:val="00444ED8"/>
    <w:rsid w:val="00447577"/>
    <w:rsid w:val="00447CFF"/>
    <w:rsid w:val="0045094B"/>
    <w:rsid w:val="00450E14"/>
    <w:rsid w:val="00451EBB"/>
    <w:rsid w:val="00451FCE"/>
    <w:rsid w:val="00452B0B"/>
    <w:rsid w:val="00453BAF"/>
    <w:rsid w:val="00456CC2"/>
    <w:rsid w:val="00456EF1"/>
    <w:rsid w:val="00457DC4"/>
    <w:rsid w:val="00457F1C"/>
    <w:rsid w:val="004604F4"/>
    <w:rsid w:val="004607E0"/>
    <w:rsid w:val="00461133"/>
    <w:rsid w:val="00461E22"/>
    <w:rsid w:val="00462EDF"/>
    <w:rsid w:val="00462FD4"/>
    <w:rsid w:val="004630AF"/>
    <w:rsid w:val="0046341A"/>
    <w:rsid w:val="00463828"/>
    <w:rsid w:val="00464250"/>
    <w:rsid w:val="00464783"/>
    <w:rsid w:val="00464940"/>
    <w:rsid w:val="0046638C"/>
    <w:rsid w:val="0046654F"/>
    <w:rsid w:val="004669DB"/>
    <w:rsid w:val="00466B01"/>
    <w:rsid w:val="0046781D"/>
    <w:rsid w:val="004726DA"/>
    <w:rsid w:val="00472A03"/>
    <w:rsid w:val="00473241"/>
    <w:rsid w:val="004732E9"/>
    <w:rsid w:val="004737A4"/>
    <w:rsid w:val="00474798"/>
    <w:rsid w:val="00476EAE"/>
    <w:rsid w:val="0048021D"/>
    <w:rsid w:val="00480E54"/>
    <w:rsid w:val="004816D5"/>
    <w:rsid w:val="00483737"/>
    <w:rsid w:val="00484362"/>
    <w:rsid w:val="00484446"/>
    <w:rsid w:val="00484E88"/>
    <w:rsid w:val="004854BB"/>
    <w:rsid w:val="00485F19"/>
    <w:rsid w:val="00486745"/>
    <w:rsid w:val="00486E95"/>
    <w:rsid w:val="00486EB1"/>
    <w:rsid w:val="004876D1"/>
    <w:rsid w:val="00487DB2"/>
    <w:rsid w:val="004903FA"/>
    <w:rsid w:val="0049177C"/>
    <w:rsid w:val="00492164"/>
    <w:rsid w:val="004927FF"/>
    <w:rsid w:val="00492A52"/>
    <w:rsid w:val="00492CA0"/>
    <w:rsid w:val="00492E60"/>
    <w:rsid w:val="004931AE"/>
    <w:rsid w:val="00494493"/>
    <w:rsid w:val="00494FA8"/>
    <w:rsid w:val="004950E9"/>
    <w:rsid w:val="0049543D"/>
    <w:rsid w:val="00495ADF"/>
    <w:rsid w:val="00496146"/>
    <w:rsid w:val="0049614F"/>
    <w:rsid w:val="00496606"/>
    <w:rsid w:val="004A0776"/>
    <w:rsid w:val="004A090D"/>
    <w:rsid w:val="004A11F6"/>
    <w:rsid w:val="004A1593"/>
    <w:rsid w:val="004A31B6"/>
    <w:rsid w:val="004A4A00"/>
    <w:rsid w:val="004A4C4C"/>
    <w:rsid w:val="004A54ED"/>
    <w:rsid w:val="004A648F"/>
    <w:rsid w:val="004A64EC"/>
    <w:rsid w:val="004A7DD5"/>
    <w:rsid w:val="004A7F8D"/>
    <w:rsid w:val="004B057C"/>
    <w:rsid w:val="004B0C69"/>
    <w:rsid w:val="004B11C4"/>
    <w:rsid w:val="004B186B"/>
    <w:rsid w:val="004B18A2"/>
    <w:rsid w:val="004B3154"/>
    <w:rsid w:val="004B3724"/>
    <w:rsid w:val="004B41C3"/>
    <w:rsid w:val="004B5697"/>
    <w:rsid w:val="004B6D5A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5239"/>
    <w:rsid w:val="004C5286"/>
    <w:rsid w:val="004C5AA4"/>
    <w:rsid w:val="004C644E"/>
    <w:rsid w:val="004C6D41"/>
    <w:rsid w:val="004C6F91"/>
    <w:rsid w:val="004C7188"/>
    <w:rsid w:val="004C75C2"/>
    <w:rsid w:val="004D0D2B"/>
    <w:rsid w:val="004D1982"/>
    <w:rsid w:val="004D1C63"/>
    <w:rsid w:val="004D225C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95D"/>
    <w:rsid w:val="004D73E8"/>
    <w:rsid w:val="004E0053"/>
    <w:rsid w:val="004E01D9"/>
    <w:rsid w:val="004E15D3"/>
    <w:rsid w:val="004E33DA"/>
    <w:rsid w:val="004E3987"/>
    <w:rsid w:val="004E3B05"/>
    <w:rsid w:val="004E5A94"/>
    <w:rsid w:val="004E5E66"/>
    <w:rsid w:val="004E5FD5"/>
    <w:rsid w:val="004E75B8"/>
    <w:rsid w:val="004E78FA"/>
    <w:rsid w:val="004E7ADB"/>
    <w:rsid w:val="004E7FF6"/>
    <w:rsid w:val="004F17E4"/>
    <w:rsid w:val="004F2665"/>
    <w:rsid w:val="004F2700"/>
    <w:rsid w:val="004F3027"/>
    <w:rsid w:val="004F333E"/>
    <w:rsid w:val="004F3DBC"/>
    <w:rsid w:val="004F5EC8"/>
    <w:rsid w:val="004F5F34"/>
    <w:rsid w:val="004F6AC5"/>
    <w:rsid w:val="004F6EE7"/>
    <w:rsid w:val="004F781A"/>
    <w:rsid w:val="004F7F76"/>
    <w:rsid w:val="004F7FED"/>
    <w:rsid w:val="005014A3"/>
    <w:rsid w:val="00501626"/>
    <w:rsid w:val="00502F7D"/>
    <w:rsid w:val="00503B4D"/>
    <w:rsid w:val="005041CF"/>
    <w:rsid w:val="00504A5D"/>
    <w:rsid w:val="00504E65"/>
    <w:rsid w:val="00504EE9"/>
    <w:rsid w:val="0050562A"/>
    <w:rsid w:val="005067C7"/>
    <w:rsid w:val="00506E54"/>
    <w:rsid w:val="0050779C"/>
    <w:rsid w:val="00507A6C"/>
    <w:rsid w:val="00507FAB"/>
    <w:rsid w:val="00510677"/>
    <w:rsid w:val="00511EE5"/>
    <w:rsid w:val="00513438"/>
    <w:rsid w:val="005137C2"/>
    <w:rsid w:val="00514D98"/>
    <w:rsid w:val="00514E4F"/>
    <w:rsid w:val="00515B64"/>
    <w:rsid w:val="00515D2D"/>
    <w:rsid w:val="00516BBD"/>
    <w:rsid w:val="00516FA2"/>
    <w:rsid w:val="00516FA7"/>
    <w:rsid w:val="005172FC"/>
    <w:rsid w:val="00517EAA"/>
    <w:rsid w:val="00520214"/>
    <w:rsid w:val="00520542"/>
    <w:rsid w:val="00520CAB"/>
    <w:rsid w:val="005211FB"/>
    <w:rsid w:val="00521576"/>
    <w:rsid w:val="00522526"/>
    <w:rsid w:val="0052252D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1387"/>
    <w:rsid w:val="00532182"/>
    <w:rsid w:val="00532300"/>
    <w:rsid w:val="00532ABC"/>
    <w:rsid w:val="00532F29"/>
    <w:rsid w:val="0053347B"/>
    <w:rsid w:val="00533998"/>
    <w:rsid w:val="005363F1"/>
    <w:rsid w:val="005367DE"/>
    <w:rsid w:val="00536C6F"/>
    <w:rsid w:val="00537553"/>
    <w:rsid w:val="00537787"/>
    <w:rsid w:val="0054043F"/>
    <w:rsid w:val="005410C7"/>
    <w:rsid w:val="00541AD7"/>
    <w:rsid w:val="00542348"/>
    <w:rsid w:val="00542D23"/>
    <w:rsid w:val="005433CC"/>
    <w:rsid w:val="00543938"/>
    <w:rsid w:val="0054442C"/>
    <w:rsid w:val="00544B61"/>
    <w:rsid w:val="0054524B"/>
    <w:rsid w:val="0054594E"/>
    <w:rsid w:val="00545ED4"/>
    <w:rsid w:val="00546023"/>
    <w:rsid w:val="005460CD"/>
    <w:rsid w:val="00546881"/>
    <w:rsid w:val="00550285"/>
    <w:rsid w:val="00550D68"/>
    <w:rsid w:val="00551115"/>
    <w:rsid w:val="00551E21"/>
    <w:rsid w:val="005521ED"/>
    <w:rsid w:val="005542D4"/>
    <w:rsid w:val="00555324"/>
    <w:rsid w:val="00556B75"/>
    <w:rsid w:val="005577E4"/>
    <w:rsid w:val="00557975"/>
    <w:rsid w:val="00561B8B"/>
    <w:rsid w:val="005622DD"/>
    <w:rsid w:val="00562492"/>
    <w:rsid w:val="00563270"/>
    <w:rsid w:val="0056334B"/>
    <w:rsid w:val="0056357D"/>
    <w:rsid w:val="0056481A"/>
    <w:rsid w:val="00564FC4"/>
    <w:rsid w:val="00565EDB"/>
    <w:rsid w:val="00566068"/>
    <w:rsid w:val="005664EC"/>
    <w:rsid w:val="00566593"/>
    <w:rsid w:val="0056761C"/>
    <w:rsid w:val="005678A2"/>
    <w:rsid w:val="00567C4F"/>
    <w:rsid w:val="00571058"/>
    <w:rsid w:val="0057162D"/>
    <w:rsid w:val="005716CE"/>
    <w:rsid w:val="00572388"/>
    <w:rsid w:val="00572A20"/>
    <w:rsid w:val="00572D20"/>
    <w:rsid w:val="00572D36"/>
    <w:rsid w:val="00573E0E"/>
    <w:rsid w:val="005743CE"/>
    <w:rsid w:val="00574BA8"/>
    <w:rsid w:val="00580013"/>
    <w:rsid w:val="00580025"/>
    <w:rsid w:val="00580BDA"/>
    <w:rsid w:val="005815A5"/>
    <w:rsid w:val="00582957"/>
    <w:rsid w:val="00582DC0"/>
    <w:rsid w:val="005834A3"/>
    <w:rsid w:val="005836F8"/>
    <w:rsid w:val="00585D98"/>
    <w:rsid w:val="00586637"/>
    <w:rsid w:val="005871D0"/>
    <w:rsid w:val="00587A76"/>
    <w:rsid w:val="005902CB"/>
    <w:rsid w:val="00590BA7"/>
    <w:rsid w:val="00590F05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E50"/>
    <w:rsid w:val="005A186E"/>
    <w:rsid w:val="005A1C49"/>
    <w:rsid w:val="005A1CDE"/>
    <w:rsid w:val="005A259E"/>
    <w:rsid w:val="005A29EA"/>
    <w:rsid w:val="005A3A34"/>
    <w:rsid w:val="005A4119"/>
    <w:rsid w:val="005A46D4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BA2"/>
    <w:rsid w:val="005B6F88"/>
    <w:rsid w:val="005B707A"/>
    <w:rsid w:val="005B7DE0"/>
    <w:rsid w:val="005C0B78"/>
    <w:rsid w:val="005C10EC"/>
    <w:rsid w:val="005C20AD"/>
    <w:rsid w:val="005C20FD"/>
    <w:rsid w:val="005C23A4"/>
    <w:rsid w:val="005C27B2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BA"/>
    <w:rsid w:val="005D04CE"/>
    <w:rsid w:val="005D15CD"/>
    <w:rsid w:val="005D1CDF"/>
    <w:rsid w:val="005D2A78"/>
    <w:rsid w:val="005D2BB7"/>
    <w:rsid w:val="005D3735"/>
    <w:rsid w:val="005D593C"/>
    <w:rsid w:val="005D6E03"/>
    <w:rsid w:val="005D6FFE"/>
    <w:rsid w:val="005D7685"/>
    <w:rsid w:val="005D7F13"/>
    <w:rsid w:val="005E113D"/>
    <w:rsid w:val="005E1688"/>
    <w:rsid w:val="005E185B"/>
    <w:rsid w:val="005E190F"/>
    <w:rsid w:val="005E3D0D"/>
    <w:rsid w:val="005E3F3D"/>
    <w:rsid w:val="005E3F52"/>
    <w:rsid w:val="005E406D"/>
    <w:rsid w:val="005E4C30"/>
    <w:rsid w:val="005E5EE0"/>
    <w:rsid w:val="005E614A"/>
    <w:rsid w:val="005E61A8"/>
    <w:rsid w:val="005E63A7"/>
    <w:rsid w:val="005E760A"/>
    <w:rsid w:val="005E76E0"/>
    <w:rsid w:val="005E7E9A"/>
    <w:rsid w:val="005F032C"/>
    <w:rsid w:val="005F0D27"/>
    <w:rsid w:val="005F360D"/>
    <w:rsid w:val="005F401D"/>
    <w:rsid w:val="005F4575"/>
    <w:rsid w:val="005F4B8C"/>
    <w:rsid w:val="005F5A6A"/>
    <w:rsid w:val="005F6386"/>
    <w:rsid w:val="005F6419"/>
    <w:rsid w:val="005F650F"/>
    <w:rsid w:val="005F6614"/>
    <w:rsid w:val="005F7321"/>
    <w:rsid w:val="005F74E6"/>
    <w:rsid w:val="005F77A4"/>
    <w:rsid w:val="00600967"/>
    <w:rsid w:val="00600BD9"/>
    <w:rsid w:val="00600FCF"/>
    <w:rsid w:val="006019E4"/>
    <w:rsid w:val="0060301D"/>
    <w:rsid w:val="00603A93"/>
    <w:rsid w:val="00604281"/>
    <w:rsid w:val="00604395"/>
    <w:rsid w:val="006053BD"/>
    <w:rsid w:val="0060543D"/>
    <w:rsid w:val="0060573B"/>
    <w:rsid w:val="00605B74"/>
    <w:rsid w:val="0060636D"/>
    <w:rsid w:val="00607E2D"/>
    <w:rsid w:val="006104DD"/>
    <w:rsid w:val="006107E2"/>
    <w:rsid w:val="00610B0F"/>
    <w:rsid w:val="00611093"/>
    <w:rsid w:val="00611C14"/>
    <w:rsid w:val="0061226D"/>
    <w:rsid w:val="006130B5"/>
    <w:rsid w:val="006134FB"/>
    <w:rsid w:val="00614B06"/>
    <w:rsid w:val="00614DD8"/>
    <w:rsid w:val="00615252"/>
    <w:rsid w:val="00616865"/>
    <w:rsid w:val="00617400"/>
    <w:rsid w:val="00617BBC"/>
    <w:rsid w:val="00617C4E"/>
    <w:rsid w:val="00620658"/>
    <w:rsid w:val="00620724"/>
    <w:rsid w:val="00621B2B"/>
    <w:rsid w:val="00621D5B"/>
    <w:rsid w:val="00622F46"/>
    <w:rsid w:val="0062476D"/>
    <w:rsid w:val="006260C7"/>
    <w:rsid w:val="006262AF"/>
    <w:rsid w:val="00627495"/>
    <w:rsid w:val="00627F80"/>
    <w:rsid w:val="0063074A"/>
    <w:rsid w:val="00630D31"/>
    <w:rsid w:val="00632A79"/>
    <w:rsid w:val="00632D29"/>
    <w:rsid w:val="006359F9"/>
    <w:rsid w:val="00636304"/>
    <w:rsid w:val="006369FC"/>
    <w:rsid w:val="00640C53"/>
    <w:rsid w:val="00641432"/>
    <w:rsid w:val="0064239B"/>
    <w:rsid w:val="00644438"/>
    <w:rsid w:val="0064485D"/>
    <w:rsid w:val="00646A18"/>
    <w:rsid w:val="006504D3"/>
    <w:rsid w:val="00650915"/>
    <w:rsid w:val="006518EF"/>
    <w:rsid w:val="00651B18"/>
    <w:rsid w:val="00652D9B"/>
    <w:rsid w:val="006539C6"/>
    <w:rsid w:val="006542EE"/>
    <w:rsid w:val="00655E5D"/>
    <w:rsid w:val="006570A0"/>
    <w:rsid w:val="0066033A"/>
    <w:rsid w:val="00660464"/>
    <w:rsid w:val="00660863"/>
    <w:rsid w:val="00661FBA"/>
    <w:rsid w:val="00662D52"/>
    <w:rsid w:val="00663229"/>
    <w:rsid w:val="00663D93"/>
    <w:rsid w:val="00664950"/>
    <w:rsid w:val="006654C0"/>
    <w:rsid w:val="00665518"/>
    <w:rsid w:val="006657A7"/>
    <w:rsid w:val="00665F5D"/>
    <w:rsid w:val="006662F0"/>
    <w:rsid w:val="00666C05"/>
    <w:rsid w:val="00667EA7"/>
    <w:rsid w:val="0067124C"/>
    <w:rsid w:val="006714FC"/>
    <w:rsid w:val="00672B23"/>
    <w:rsid w:val="00673061"/>
    <w:rsid w:val="00674607"/>
    <w:rsid w:val="00676643"/>
    <w:rsid w:val="00676F85"/>
    <w:rsid w:val="00677DB7"/>
    <w:rsid w:val="006803C0"/>
    <w:rsid w:val="00680D1C"/>
    <w:rsid w:val="00681028"/>
    <w:rsid w:val="00681FAB"/>
    <w:rsid w:val="00683220"/>
    <w:rsid w:val="00684331"/>
    <w:rsid w:val="00684338"/>
    <w:rsid w:val="0068434C"/>
    <w:rsid w:val="0068545B"/>
    <w:rsid w:val="006867E0"/>
    <w:rsid w:val="00687FA0"/>
    <w:rsid w:val="006907E2"/>
    <w:rsid w:val="006908D3"/>
    <w:rsid w:val="00690F4B"/>
    <w:rsid w:val="006921ED"/>
    <w:rsid w:val="00692DDC"/>
    <w:rsid w:val="006934E1"/>
    <w:rsid w:val="006948A1"/>
    <w:rsid w:val="0069498F"/>
    <w:rsid w:val="00696077"/>
    <w:rsid w:val="006A0265"/>
    <w:rsid w:val="006A037F"/>
    <w:rsid w:val="006A172A"/>
    <w:rsid w:val="006A198C"/>
    <w:rsid w:val="006A3901"/>
    <w:rsid w:val="006A3C11"/>
    <w:rsid w:val="006A5802"/>
    <w:rsid w:val="006A58A5"/>
    <w:rsid w:val="006A6B72"/>
    <w:rsid w:val="006B05C7"/>
    <w:rsid w:val="006B0F98"/>
    <w:rsid w:val="006B1B5A"/>
    <w:rsid w:val="006B22B4"/>
    <w:rsid w:val="006B2551"/>
    <w:rsid w:val="006B3805"/>
    <w:rsid w:val="006B43E3"/>
    <w:rsid w:val="006B4BE6"/>
    <w:rsid w:val="006B5117"/>
    <w:rsid w:val="006B696A"/>
    <w:rsid w:val="006B6A97"/>
    <w:rsid w:val="006B6CEC"/>
    <w:rsid w:val="006B7010"/>
    <w:rsid w:val="006C0371"/>
    <w:rsid w:val="006C0DCC"/>
    <w:rsid w:val="006C3095"/>
    <w:rsid w:val="006C344A"/>
    <w:rsid w:val="006C360E"/>
    <w:rsid w:val="006C4816"/>
    <w:rsid w:val="006C49F6"/>
    <w:rsid w:val="006C4B26"/>
    <w:rsid w:val="006C50A7"/>
    <w:rsid w:val="006C59D0"/>
    <w:rsid w:val="006C5AD4"/>
    <w:rsid w:val="006D0CC0"/>
    <w:rsid w:val="006D2FA9"/>
    <w:rsid w:val="006D3EBE"/>
    <w:rsid w:val="006D5DC8"/>
    <w:rsid w:val="006D5FE1"/>
    <w:rsid w:val="006D6ADC"/>
    <w:rsid w:val="006D6C88"/>
    <w:rsid w:val="006D7441"/>
    <w:rsid w:val="006D7C79"/>
    <w:rsid w:val="006E08DC"/>
    <w:rsid w:val="006E098C"/>
    <w:rsid w:val="006E1151"/>
    <w:rsid w:val="006E1A03"/>
    <w:rsid w:val="006E1AEE"/>
    <w:rsid w:val="006E1EEE"/>
    <w:rsid w:val="006E308A"/>
    <w:rsid w:val="006E3502"/>
    <w:rsid w:val="006E4612"/>
    <w:rsid w:val="006E4C8E"/>
    <w:rsid w:val="006E592F"/>
    <w:rsid w:val="006E5AB3"/>
    <w:rsid w:val="006E5C3B"/>
    <w:rsid w:val="006E6311"/>
    <w:rsid w:val="006E687D"/>
    <w:rsid w:val="006E7DBE"/>
    <w:rsid w:val="006F0590"/>
    <w:rsid w:val="006F1250"/>
    <w:rsid w:val="006F1A5E"/>
    <w:rsid w:val="006F23BC"/>
    <w:rsid w:val="006F2E32"/>
    <w:rsid w:val="006F2F42"/>
    <w:rsid w:val="006F3625"/>
    <w:rsid w:val="006F3C54"/>
    <w:rsid w:val="006F4F24"/>
    <w:rsid w:val="006F4FFC"/>
    <w:rsid w:val="006F63B5"/>
    <w:rsid w:val="006F6440"/>
    <w:rsid w:val="0070019F"/>
    <w:rsid w:val="0070027F"/>
    <w:rsid w:val="007007D7"/>
    <w:rsid w:val="0070089F"/>
    <w:rsid w:val="00702317"/>
    <w:rsid w:val="007024F9"/>
    <w:rsid w:val="0070280E"/>
    <w:rsid w:val="00702833"/>
    <w:rsid w:val="007034EF"/>
    <w:rsid w:val="007052EB"/>
    <w:rsid w:val="00705CE5"/>
    <w:rsid w:val="007061BF"/>
    <w:rsid w:val="00707802"/>
    <w:rsid w:val="0071086C"/>
    <w:rsid w:val="007116DA"/>
    <w:rsid w:val="00711E05"/>
    <w:rsid w:val="00712FEF"/>
    <w:rsid w:val="0071321E"/>
    <w:rsid w:val="00713E5E"/>
    <w:rsid w:val="007145FF"/>
    <w:rsid w:val="0071502B"/>
    <w:rsid w:val="007152C5"/>
    <w:rsid w:val="00715B2A"/>
    <w:rsid w:val="007175CD"/>
    <w:rsid w:val="0071789A"/>
    <w:rsid w:val="00717F9E"/>
    <w:rsid w:val="00720765"/>
    <w:rsid w:val="00722BCA"/>
    <w:rsid w:val="007235DB"/>
    <w:rsid w:val="007255F0"/>
    <w:rsid w:val="007257BE"/>
    <w:rsid w:val="00725D0E"/>
    <w:rsid w:val="00726DFB"/>
    <w:rsid w:val="00727961"/>
    <w:rsid w:val="007315D9"/>
    <w:rsid w:val="00731670"/>
    <w:rsid w:val="007326AA"/>
    <w:rsid w:val="00733175"/>
    <w:rsid w:val="00733B21"/>
    <w:rsid w:val="00735AA1"/>
    <w:rsid w:val="00736F79"/>
    <w:rsid w:val="00737BE7"/>
    <w:rsid w:val="00742350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1515"/>
    <w:rsid w:val="007517C7"/>
    <w:rsid w:val="00751B06"/>
    <w:rsid w:val="00751C1F"/>
    <w:rsid w:val="0075265A"/>
    <w:rsid w:val="007545C4"/>
    <w:rsid w:val="00755222"/>
    <w:rsid w:val="00755331"/>
    <w:rsid w:val="0075620A"/>
    <w:rsid w:val="0075649B"/>
    <w:rsid w:val="0075650B"/>
    <w:rsid w:val="00760557"/>
    <w:rsid w:val="00760DF5"/>
    <w:rsid w:val="007612CF"/>
    <w:rsid w:val="007626B7"/>
    <w:rsid w:val="007629EA"/>
    <w:rsid w:val="0076313E"/>
    <w:rsid w:val="00763EEF"/>
    <w:rsid w:val="007649F3"/>
    <w:rsid w:val="00764AC9"/>
    <w:rsid w:val="00764F16"/>
    <w:rsid w:val="00765A02"/>
    <w:rsid w:val="00765DCF"/>
    <w:rsid w:val="007661D8"/>
    <w:rsid w:val="00766E1E"/>
    <w:rsid w:val="0076713C"/>
    <w:rsid w:val="00767FE7"/>
    <w:rsid w:val="00770D31"/>
    <w:rsid w:val="007717ED"/>
    <w:rsid w:val="00772671"/>
    <w:rsid w:val="00772D06"/>
    <w:rsid w:val="007731D5"/>
    <w:rsid w:val="0077360B"/>
    <w:rsid w:val="00773895"/>
    <w:rsid w:val="0077446D"/>
    <w:rsid w:val="007750E5"/>
    <w:rsid w:val="00775200"/>
    <w:rsid w:val="0077592A"/>
    <w:rsid w:val="007762CE"/>
    <w:rsid w:val="00776E0D"/>
    <w:rsid w:val="007775D4"/>
    <w:rsid w:val="00777637"/>
    <w:rsid w:val="007802F7"/>
    <w:rsid w:val="0078054A"/>
    <w:rsid w:val="00780D70"/>
    <w:rsid w:val="0078212B"/>
    <w:rsid w:val="00782E28"/>
    <w:rsid w:val="007842CA"/>
    <w:rsid w:val="00784DF6"/>
    <w:rsid w:val="00785232"/>
    <w:rsid w:val="007855D6"/>
    <w:rsid w:val="00785703"/>
    <w:rsid w:val="00786A19"/>
    <w:rsid w:val="0078731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E0B"/>
    <w:rsid w:val="007938B1"/>
    <w:rsid w:val="0079475B"/>
    <w:rsid w:val="00795856"/>
    <w:rsid w:val="00795A77"/>
    <w:rsid w:val="00795F88"/>
    <w:rsid w:val="007960BF"/>
    <w:rsid w:val="00797475"/>
    <w:rsid w:val="007A0316"/>
    <w:rsid w:val="007A115F"/>
    <w:rsid w:val="007A1969"/>
    <w:rsid w:val="007A1E62"/>
    <w:rsid w:val="007A298A"/>
    <w:rsid w:val="007A2DB8"/>
    <w:rsid w:val="007A3959"/>
    <w:rsid w:val="007A50EC"/>
    <w:rsid w:val="007A70B8"/>
    <w:rsid w:val="007A7616"/>
    <w:rsid w:val="007A76DB"/>
    <w:rsid w:val="007B061F"/>
    <w:rsid w:val="007B186C"/>
    <w:rsid w:val="007B1B83"/>
    <w:rsid w:val="007B1DB3"/>
    <w:rsid w:val="007B256E"/>
    <w:rsid w:val="007B29F6"/>
    <w:rsid w:val="007B4AF8"/>
    <w:rsid w:val="007B4C22"/>
    <w:rsid w:val="007B5B6F"/>
    <w:rsid w:val="007B707D"/>
    <w:rsid w:val="007B7238"/>
    <w:rsid w:val="007B729B"/>
    <w:rsid w:val="007B783E"/>
    <w:rsid w:val="007B787A"/>
    <w:rsid w:val="007B7E94"/>
    <w:rsid w:val="007B7F5B"/>
    <w:rsid w:val="007C10A4"/>
    <w:rsid w:val="007C1696"/>
    <w:rsid w:val="007C18CB"/>
    <w:rsid w:val="007C1C36"/>
    <w:rsid w:val="007C2B96"/>
    <w:rsid w:val="007C37FD"/>
    <w:rsid w:val="007C3CDF"/>
    <w:rsid w:val="007C3ED0"/>
    <w:rsid w:val="007C40A7"/>
    <w:rsid w:val="007C4163"/>
    <w:rsid w:val="007C48C4"/>
    <w:rsid w:val="007C5971"/>
    <w:rsid w:val="007C59E2"/>
    <w:rsid w:val="007C68D2"/>
    <w:rsid w:val="007C78F6"/>
    <w:rsid w:val="007C7904"/>
    <w:rsid w:val="007C7F13"/>
    <w:rsid w:val="007D1D6A"/>
    <w:rsid w:val="007D298A"/>
    <w:rsid w:val="007D385F"/>
    <w:rsid w:val="007D4434"/>
    <w:rsid w:val="007D59B0"/>
    <w:rsid w:val="007D78D6"/>
    <w:rsid w:val="007E00AC"/>
    <w:rsid w:val="007E0946"/>
    <w:rsid w:val="007E13AA"/>
    <w:rsid w:val="007E13DC"/>
    <w:rsid w:val="007E2DF0"/>
    <w:rsid w:val="007E35B4"/>
    <w:rsid w:val="007E397F"/>
    <w:rsid w:val="007E42DC"/>
    <w:rsid w:val="007E43F8"/>
    <w:rsid w:val="007E4EA5"/>
    <w:rsid w:val="007E5522"/>
    <w:rsid w:val="007E59F6"/>
    <w:rsid w:val="007E6749"/>
    <w:rsid w:val="007E67A5"/>
    <w:rsid w:val="007E6D26"/>
    <w:rsid w:val="007E71A6"/>
    <w:rsid w:val="007E7A31"/>
    <w:rsid w:val="007F039B"/>
    <w:rsid w:val="007F08A8"/>
    <w:rsid w:val="007F1240"/>
    <w:rsid w:val="007F1DB6"/>
    <w:rsid w:val="007F25A9"/>
    <w:rsid w:val="007F3743"/>
    <w:rsid w:val="007F3AC4"/>
    <w:rsid w:val="007F46D2"/>
    <w:rsid w:val="007F4E26"/>
    <w:rsid w:val="007F54B9"/>
    <w:rsid w:val="007F568F"/>
    <w:rsid w:val="007F56D1"/>
    <w:rsid w:val="007F58D1"/>
    <w:rsid w:val="007F6143"/>
    <w:rsid w:val="007F6A69"/>
    <w:rsid w:val="007F7BCA"/>
    <w:rsid w:val="00800496"/>
    <w:rsid w:val="00800D56"/>
    <w:rsid w:val="00800F4A"/>
    <w:rsid w:val="00802705"/>
    <w:rsid w:val="0080301E"/>
    <w:rsid w:val="008031E0"/>
    <w:rsid w:val="00803E97"/>
    <w:rsid w:val="008045EA"/>
    <w:rsid w:val="00804FDB"/>
    <w:rsid w:val="008058B8"/>
    <w:rsid w:val="008061FD"/>
    <w:rsid w:val="008069DB"/>
    <w:rsid w:val="00806A76"/>
    <w:rsid w:val="008073F9"/>
    <w:rsid w:val="00807A3C"/>
    <w:rsid w:val="00807F91"/>
    <w:rsid w:val="008104B9"/>
    <w:rsid w:val="00811755"/>
    <w:rsid w:val="00811C9D"/>
    <w:rsid w:val="008121B0"/>
    <w:rsid w:val="00812367"/>
    <w:rsid w:val="00812834"/>
    <w:rsid w:val="00812FE4"/>
    <w:rsid w:val="0081351D"/>
    <w:rsid w:val="0081393A"/>
    <w:rsid w:val="00813BF5"/>
    <w:rsid w:val="008146F6"/>
    <w:rsid w:val="00814DA1"/>
    <w:rsid w:val="00814F15"/>
    <w:rsid w:val="00815246"/>
    <w:rsid w:val="00815E71"/>
    <w:rsid w:val="008166A3"/>
    <w:rsid w:val="00816C80"/>
    <w:rsid w:val="00816E53"/>
    <w:rsid w:val="0081797B"/>
    <w:rsid w:val="0082156F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7682"/>
    <w:rsid w:val="008279E2"/>
    <w:rsid w:val="0083078A"/>
    <w:rsid w:val="008315FB"/>
    <w:rsid w:val="00831774"/>
    <w:rsid w:val="0083220A"/>
    <w:rsid w:val="00833B8C"/>
    <w:rsid w:val="008346B4"/>
    <w:rsid w:val="00834B32"/>
    <w:rsid w:val="0083618D"/>
    <w:rsid w:val="00836E3A"/>
    <w:rsid w:val="0083713B"/>
    <w:rsid w:val="008374CC"/>
    <w:rsid w:val="0084006D"/>
    <w:rsid w:val="0084094C"/>
    <w:rsid w:val="00841370"/>
    <w:rsid w:val="00841BCD"/>
    <w:rsid w:val="00842350"/>
    <w:rsid w:val="008436A0"/>
    <w:rsid w:val="008442A0"/>
    <w:rsid w:val="0084452E"/>
    <w:rsid w:val="00844A4C"/>
    <w:rsid w:val="00845DE6"/>
    <w:rsid w:val="00845F5C"/>
    <w:rsid w:val="008461DB"/>
    <w:rsid w:val="00847264"/>
    <w:rsid w:val="00847758"/>
    <w:rsid w:val="00847FBC"/>
    <w:rsid w:val="00850A7D"/>
    <w:rsid w:val="00851A15"/>
    <w:rsid w:val="00851A8E"/>
    <w:rsid w:val="00851B80"/>
    <w:rsid w:val="00852149"/>
    <w:rsid w:val="008529DA"/>
    <w:rsid w:val="008533F4"/>
    <w:rsid w:val="0085365B"/>
    <w:rsid w:val="00855093"/>
    <w:rsid w:val="00855501"/>
    <w:rsid w:val="00856364"/>
    <w:rsid w:val="00856496"/>
    <w:rsid w:val="00857936"/>
    <w:rsid w:val="00857A39"/>
    <w:rsid w:val="00857A3D"/>
    <w:rsid w:val="00860AB3"/>
    <w:rsid w:val="008618EC"/>
    <w:rsid w:val="00861F74"/>
    <w:rsid w:val="008623B6"/>
    <w:rsid w:val="008629BD"/>
    <w:rsid w:val="00864ABA"/>
    <w:rsid w:val="00864ABB"/>
    <w:rsid w:val="00865D7B"/>
    <w:rsid w:val="00866A5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6FB"/>
    <w:rsid w:val="00881E92"/>
    <w:rsid w:val="00882638"/>
    <w:rsid w:val="008826C1"/>
    <w:rsid w:val="00882812"/>
    <w:rsid w:val="008834E9"/>
    <w:rsid w:val="00883DFD"/>
    <w:rsid w:val="0088453D"/>
    <w:rsid w:val="00884D70"/>
    <w:rsid w:val="00884F78"/>
    <w:rsid w:val="0088586A"/>
    <w:rsid w:val="00885F49"/>
    <w:rsid w:val="00886176"/>
    <w:rsid w:val="0088767F"/>
    <w:rsid w:val="008878AD"/>
    <w:rsid w:val="008906CE"/>
    <w:rsid w:val="0089095B"/>
    <w:rsid w:val="00890D19"/>
    <w:rsid w:val="0089210C"/>
    <w:rsid w:val="008930B1"/>
    <w:rsid w:val="0089396A"/>
    <w:rsid w:val="00893D2E"/>
    <w:rsid w:val="00893EEF"/>
    <w:rsid w:val="0089473E"/>
    <w:rsid w:val="008951DD"/>
    <w:rsid w:val="00897064"/>
    <w:rsid w:val="008A0BE8"/>
    <w:rsid w:val="008A0D3F"/>
    <w:rsid w:val="008A16E4"/>
    <w:rsid w:val="008A1833"/>
    <w:rsid w:val="008A1BF7"/>
    <w:rsid w:val="008A2A84"/>
    <w:rsid w:val="008A3511"/>
    <w:rsid w:val="008A4293"/>
    <w:rsid w:val="008A5B0E"/>
    <w:rsid w:val="008A7467"/>
    <w:rsid w:val="008A76C8"/>
    <w:rsid w:val="008A78D8"/>
    <w:rsid w:val="008A78E9"/>
    <w:rsid w:val="008A7AA6"/>
    <w:rsid w:val="008B0961"/>
    <w:rsid w:val="008B0E0B"/>
    <w:rsid w:val="008B138F"/>
    <w:rsid w:val="008B18E6"/>
    <w:rsid w:val="008B23B5"/>
    <w:rsid w:val="008B28C2"/>
    <w:rsid w:val="008B39C4"/>
    <w:rsid w:val="008B4742"/>
    <w:rsid w:val="008B4DBA"/>
    <w:rsid w:val="008B50E0"/>
    <w:rsid w:val="008B6E5C"/>
    <w:rsid w:val="008B7373"/>
    <w:rsid w:val="008C2A29"/>
    <w:rsid w:val="008C312F"/>
    <w:rsid w:val="008C39F7"/>
    <w:rsid w:val="008C3F87"/>
    <w:rsid w:val="008C41BB"/>
    <w:rsid w:val="008C5AA8"/>
    <w:rsid w:val="008C761C"/>
    <w:rsid w:val="008C7F23"/>
    <w:rsid w:val="008C7FC1"/>
    <w:rsid w:val="008D07B7"/>
    <w:rsid w:val="008D1131"/>
    <w:rsid w:val="008D2080"/>
    <w:rsid w:val="008D2497"/>
    <w:rsid w:val="008D270B"/>
    <w:rsid w:val="008D31AC"/>
    <w:rsid w:val="008D41FA"/>
    <w:rsid w:val="008D4EBC"/>
    <w:rsid w:val="008D5004"/>
    <w:rsid w:val="008D6265"/>
    <w:rsid w:val="008E0FCA"/>
    <w:rsid w:val="008E233D"/>
    <w:rsid w:val="008E2DA6"/>
    <w:rsid w:val="008E31F1"/>
    <w:rsid w:val="008E3213"/>
    <w:rsid w:val="008E3E49"/>
    <w:rsid w:val="008E4726"/>
    <w:rsid w:val="008E4A25"/>
    <w:rsid w:val="008E5532"/>
    <w:rsid w:val="008E795C"/>
    <w:rsid w:val="008F0463"/>
    <w:rsid w:val="008F0C3E"/>
    <w:rsid w:val="008F0E2A"/>
    <w:rsid w:val="008F0FA1"/>
    <w:rsid w:val="008F16B9"/>
    <w:rsid w:val="008F1DE7"/>
    <w:rsid w:val="008F2286"/>
    <w:rsid w:val="008F3546"/>
    <w:rsid w:val="008F4599"/>
    <w:rsid w:val="008F46A1"/>
    <w:rsid w:val="008F4A3B"/>
    <w:rsid w:val="008F4F1B"/>
    <w:rsid w:val="008F63E4"/>
    <w:rsid w:val="008F6A31"/>
    <w:rsid w:val="008F716F"/>
    <w:rsid w:val="0090091A"/>
    <w:rsid w:val="00900C4D"/>
    <w:rsid w:val="00900CFF"/>
    <w:rsid w:val="009024E8"/>
    <w:rsid w:val="0090264F"/>
    <w:rsid w:val="0090310D"/>
    <w:rsid w:val="00903DF2"/>
    <w:rsid w:val="009042BD"/>
    <w:rsid w:val="00904628"/>
    <w:rsid w:val="00904FE4"/>
    <w:rsid w:val="00906187"/>
    <w:rsid w:val="00906378"/>
    <w:rsid w:val="0090679E"/>
    <w:rsid w:val="00906CAD"/>
    <w:rsid w:val="0090742D"/>
    <w:rsid w:val="009101C9"/>
    <w:rsid w:val="00910A08"/>
    <w:rsid w:val="00912BDC"/>
    <w:rsid w:val="00912ED3"/>
    <w:rsid w:val="00913435"/>
    <w:rsid w:val="00913DCF"/>
    <w:rsid w:val="00914B83"/>
    <w:rsid w:val="00914C5A"/>
    <w:rsid w:val="00914CA4"/>
    <w:rsid w:val="00914CC3"/>
    <w:rsid w:val="0091573B"/>
    <w:rsid w:val="00915989"/>
    <w:rsid w:val="0091610C"/>
    <w:rsid w:val="00917D67"/>
    <w:rsid w:val="00917D9F"/>
    <w:rsid w:val="00917DBE"/>
    <w:rsid w:val="00920BEE"/>
    <w:rsid w:val="00920FAE"/>
    <w:rsid w:val="00922701"/>
    <w:rsid w:val="00922FB8"/>
    <w:rsid w:val="00924089"/>
    <w:rsid w:val="00925079"/>
    <w:rsid w:val="00925D66"/>
    <w:rsid w:val="00926402"/>
    <w:rsid w:val="0092651F"/>
    <w:rsid w:val="00927740"/>
    <w:rsid w:val="00931289"/>
    <w:rsid w:val="009318E1"/>
    <w:rsid w:val="009320B6"/>
    <w:rsid w:val="009326FC"/>
    <w:rsid w:val="00932FE2"/>
    <w:rsid w:val="0093424B"/>
    <w:rsid w:val="009352A1"/>
    <w:rsid w:val="00936159"/>
    <w:rsid w:val="00936737"/>
    <w:rsid w:val="0093694A"/>
    <w:rsid w:val="009404CA"/>
    <w:rsid w:val="00942533"/>
    <w:rsid w:val="00943A72"/>
    <w:rsid w:val="00943BCF"/>
    <w:rsid w:val="00943FE2"/>
    <w:rsid w:val="0094455B"/>
    <w:rsid w:val="009452CB"/>
    <w:rsid w:val="00945CB7"/>
    <w:rsid w:val="00945FBF"/>
    <w:rsid w:val="00947D65"/>
    <w:rsid w:val="009502B2"/>
    <w:rsid w:val="00951678"/>
    <w:rsid w:val="00952414"/>
    <w:rsid w:val="0095370A"/>
    <w:rsid w:val="00953A09"/>
    <w:rsid w:val="00953AA3"/>
    <w:rsid w:val="00953DD6"/>
    <w:rsid w:val="00953EDE"/>
    <w:rsid w:val="009543F3"/>
    <w:rsid w:val="00954CC2"/>
    <w:rsid w:val="00954F0F"/>
    <w:rsid w:val="00955C71"/>
    <w:rsid w:val="00957088"/>
    <w:rsid w:val="00957778"/>
    <w:rsid w:val="0096020F"/>
    <w:rsid w:val="00960BEA"/>
    <w:rsid w:val="00960BEB"/>
    <w:rsid w:val="009610D5"/>
    <w:rsid w:val="00963579"/>
    <w:rsid w:val="0096364B"/>
    <w:rsid w:val="00963726"/>
    <w:rsid w:val="009645EA"/>
    <w:rsid w:val="00965A8B"/>
    <w:rsid w:val="00965CD7"/>
    <w:rsid w:val="009666C1"/>
    <w:rsid w:val="00966752"/>
    <w:rsid w:val="00966F31"/>
    <w:rsid w:val="0096769D"/>
    <w:rsid w:val="00971A7A"/>
    <w:rsid w:val="00971CB1"/>
    <w:rsid w:val="0097384F"/>
    <w:rsid w:val="00973A4A"/>
    <w:rsid w:val="00975527"/>
    <w:rsid w:val="0097568C"/>
    <w:rsid w:val="00975BE8"/>
    <w:rsid w:val="00975D82"/>
    <w:rsid w:val="00976799"/>
    <w:rsid w:val="00976A22"/>
    <w:rsid w:val="00977E1D"/>
    <w:rsid w:val="009802C6"/>
    <w:rsid w:val="00980488"/>
    <w:rsid w:val="009804EC"/>
    <w:rsid w:val="009812AF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E3F"/>
    <w:rsid w:val="00986EE0"/>
    <w:rsid w:val="00987B69"/>
    <w:rsid w:val="00987B8B"/>
    <w:rsid w:val="00987FFC"/>
    <w:rsid w:val="00992542"/>
    <w:rsid w:val="00992C8A"/>
    <w:rsid w:val="00993359"/>
    <w:rsid w:val="00995351"/>
    <w:rsid w:val="009965BC"/>
    <w:rsid w:val="0099729F"/>
    <w:rsid w:val="00997D12"/>
    <w:rsid w:val="009A1099"/>
    <w:rsid w:val="009A1C62"/>
    <w:rsid w:val="009A1E11"/>
    <w:rsid w:val="009A1FEB"/>
    <w:rsid w:val="009A2A00"/>
    <w:rsid w:val="009A4D61"/>
    <w:rsid w:val="009A53D3"/>
    <w:rsid w:val="009A5550"/>
    <w:rsid w:val="009A5AEB"/>
    <w:rsid w:val="009A66ED"/>
    <w:rsid w:val="009B0573"/>
    <w:rsid w:val="009B0780"/>
    <w:rsid w:val="009B0796"/>
    <w:rsid w:val="009B08D7"/>
    <w:rsid w:val="009B1E1C"/>
    <w:rsid w:val="009B20FE"/>
    <w:rsid w:val="009B2D78"/>
    <w:rsid w:val="009B3A99"/>
    <w:rsid w:val="009B558A"/>
    <w:rsid w:val="009B5591"/>
    <w:rsid w:val="009B5691"/>
    <w:rsid w:val="009B6852"/>
    <w:rsid w:val="009B6CAC"/>
    <w:rsid w:val="009B6FBB"/>
    <w:rsid w:val="009B70B4"/>
    <w:rsid w:val="009B7ABA"/>
    <w:rsid w:val="009B7B4B"/>
    <w:rsid w:val="009B7C21"/>
    <w:rsid w:val="009B7C8A"/>
    <w:rsid w:val="009C0075"/>
    <w:rsid w:val="009C08E4"/>
    <w:rsid w:val="009C0E0F"/>
    <w:rsid w:val="009C0EB8"/>
    <w:rsid w:val="009C1D71"/>
    <w:rsid w:val="009C2657"/>
    <w:rsid w:val="009C3917"/>
    <w:rsid w:val="009C4560"/>
    <w:rsid w:val="009C4E09"/>
    <w:rsid w:val="009C54C5"/>
    <w:rsid w:val="009C58C8"/>
    <w:rsid w:val="009C622C"/>
    <w:rsid w:val="009C654E"/>
    <w:rsid w:val="009C6580"/>
    <w:rsid w:val="009C6CAC"/>
    <w:rsid w:val="009C7908"/>
    <w:rsid w:val="009D0237"/>
    <w:rsid w:val="009D0A82"/>
    <w:rsid w:val="009D0C3C"/>
    <w:rsid w:val="009D1135"/>
    <w:rsid w:val="009D1BE4"/>
    <w:rsid w:val="009D2186"/>
    <w:rsid w:val="009D2A98"/>
    <w:rsid w:val="009D42D0"/>
    <w:rsid w:val="009D52A7"/>
    <w:rsid w:val="009D574A"/>
    <w:rsid w:val="009D5945"/>
    <w:rsid w:val="009D658B"/>
    <w:rsid w:val="009D6928"/>
    <w:rsid w:val="009E00CB"/>
    <w:rsid w:val="009E06FB"/>
    <w:rsid w:val="009E09EC"/>
    <w:rsid w:val="009E0AF1"/>
    <w:rsid w:val="009E1A5D"/>
    <w:rsid w:val="009E1D0E"/>
    <w:rsid w:val="009E3168"/>
    <w:rsid w:val="009E388E"/>
    <w:rsid w:val="009E4807"/>
    <w:rsid w:val="009E4B04"/>
    <w:rsid w:val="009E4E6E"/>
    <w:rsid w:val="009E5446"/>
    <w:rsid w:val="009E54C3"/>
    <w:rsid w:val="009E6550"/>
    <w:rsid w:val="009E6E4D"/>
    <w:rsid w:val="009E6EF5"/>
    <w:rsid w:val="009E70E9"/>
    <w:rsid w:val="009E71C9"/>
    <w:rsid w:val="009E7AE2"/>
    <w:rsid w:val="009F004C"/>
    <w:rsid w:val="009F0427"/>
    <w:rsid w:val="009F11AA"/>
    <w:rsid w:val="009F24DD"/>
    <w:rsid w:val="009F5D46"/>
    <w:rsid w:val="009F5E0E"/>
    <w:rsid w:val="009F6F97"/>
    <w:rsid w:val="009F7099"/>
    <w:rsid w:val="009F7D69"/>
    <w:rsid w:val="00A0298F"/>
    <w:rsid w:val="00A02EF0"/>
    <w:rsid w:val="00A04639"/>
    <w:rsid w:val="00A04992"/>
    <w:rsid w:val="00A05955"/>
    <w:rsid w:val="00A05CEA"/>
    <w:rsid w:val="00A05E53"/>
    <w:rsid w:val="00A07AE1"/>
    <w:rsid w:val="00A07B61"/>
    <w:rsid w:val="00A12076"/>
    <w:rsid w:val="00A12D58"/>
    <w:rsid w:val="00A13EB9"/>
    <w:rsid w:val="00A147AA"/>
    <w:rsid w:val="00A14C27"/>
    <w:rsid w:val="00A16506"/>
    <w:rsid w:val="00A1708A"/>
    <w:rsid w:val="00A17A27"/>
    <w:rsid w:val="00A17AD0"/>
    <w:rsid w:val="00A20039"/>
    <w:rsid w:val="00A213B8"/>
    <w:rsid w:val="00A21D71"/>
    <w:rsid w:val="00A22B78"/>
    <w:rsid w:val="00A2385F"/>
    <w:rsid w:val="00A246F7"/>
    <w:rsid w:val="00A24B89"/>
    <w:rsid w:val="00A24D97"/>
    <w:rsid w:val="00A24E20"/>
    <w:rsid w:val="00A24E85"/>
    <w:rsid w:val="00A25AE5"/>
    <w:rsid w:val="00A26442"/>
    <w:rsid w:val="00A265D3"/>
    <w:rsid w:val="00A26B28"/>
    <w:rsid w:val="00A270FF"/>
    <w:rsid w:val="00A276AD"/>
    <w:rsid w:val="00A30242"/>
    <w:rsid w:val="00A30C24"/>
    <w:rsid w:val="00A31801"/>
    <w:rsid w:val="00A3256B"/>
    <w:rsid w:val="00A34052"/>
    <w:rsid w:val="00A347CE"/>
    <w:rsid w:val="00A347D1"/>
    <w:rsid w:val="00A348AB"/>
    <w:rsid w:val="00A3513B"/>
    <w:rsid w:val="00A35F44"/>
    <w:rsid w:val="00A3655B"/>
    <w:rsid w:val="00A37002"/>
    <w:rsid w:val="00A37BA5"/>
    <w:rsid w:val="00A408D6"/>
    <w:rsid w:val="00A4355E"/>
    <w:rsid w:val="00A436E1"/>
    <w:rsid w:val="00A43DAE"/>
    <w:rsid w:val="00A4643A"/>
    <w:rsid w:val="00A4740C"/>
    <w:rsid w:val="00A50007"/>
    <w:rsid w:val="00A50310"/>
    <w:rsid w:val="00A520D9"/>
    <w:rsid w:val="00A52346"/>
    <w:rsid w:val="00A53104"/>
    <w:rsid w:val="00A540C4"/>
    <w:rsid w:val="00A54441"/>
    <w:rsid w:val="00A545F4"/>
    <w:rsid w:val="00A54657"/>
    <w:rsid w:val="00A54CC9"/>
    <w:rsid w:val="00A54F1B"/>
    <w:rsid w:val="00A551D8"/>
    <w:rsid w:val="00A55838"/>
    <w:rsid w:val="00A558F7"/>
    <w:rsid w:val="00A561EB"/>
    <w:rsid w:val="00A56FB2"/>
    <w:rsid w:val="00A5783A"/>
    <w:rsid w:val="00A57E3F"/>
    <w:rsid w:val="00A608B0"/>
    <w:rsid w:val="00A62656"/>
    <w:rsid w:val="00A626A4"/>
    <w:rsid w:val="00A62B6F"/>
    <w:rsid w:val="00A63BB4"/>
    <w:rsid w:val="00A63E51"/>
    <w:rsid w:val="00A64254"/>
    <w:rsid w:val="00A6454E"/>
    <w:rsid w:val="00A64DA0"/>
    <w:rsid w:val="00A65BB6"/>
    <w:rsid w:val="00A65C22"/>
    <w:rsid w:val="00A6668B"/>
    <w:rsid w:val="00A6673F"/>
    <w:rsid w:val="00A674CF"/>
    <w:rsid w:val="00A702EC"/>
    <w:rsid w:val="00A71A57"/>
    <w:rsid w:val="00A71E55"/>
    <w:rsid w:val="00A71F8D"/>
    <w:rsid w:val="00A735EA"/>
    <w:rsid w:val="00A7488D"/>
    <w:rsid w:val="00A749B6"/>
    <w:rsid w:val="00A75B54"/>
    <w:rsid w:val="00A76670"/>
    <w:rsid w:val="00A76D59"/>
    <w:rsid w:val="00A77819"/>
    <w:rsid w:val="00A80046"/>
    <w:rsid w:val="00A80676"/>
    <w:rsid w:val="00A82942"/>
    <w:rsid w:val="00A836D2"/>
    <w:rsid w:val="00A83E1F"/>
    <w:rsid w:val="00A84D5A"/>
    <w:rsid w:val="00A87062"/>
    <w:rsid w:val="00A9075C"/>
    <w:rsid w:val="00A911D9"/>
    <w:rsid w:val="00A91E99"/>
    <w:rsid w:val="00A920B5"/>
    <w:rsid w:val="00A92358"/>
    <w:rsid w:val="00A9290D"/>
    <w:rsid w:val="00A92BCD"/>
    <w:rsid w:val="00A93293"/>
    <w:rsid w:val="00A935EC"/>
    <w:rsid w:val="00A943C2"/>
    <w:rsid w:val="00A945D4"/>
    <w:rsid w:val="00A94F9C"/>
    <w:rsid w:val="00AA0130"/>
    <w:rsid w:val="00AA043D"/>
    <w:rsid w:val="00AA07C5"/>
    <w:rsid w:val="00AA0C7C"/>
    <w:rsid w:val="00AA17F1"/>
    <w:rsid w:val="00AA1B0E"/>
    <w:rsid w:val="00AA1BF4"/>
    <w:rsid w:val="00AA25FA"/>
    <w:rsid w:val="00AA3951"/>
    <w:rsid w:val="00AA45EF"/>
    <w:rsid w:val="00AA47B6"/>
    <w:rsid w:val="00AA59C2"/>
    <w:rsid w:val="00AA6A33"/>
    <w:rsid w:val="00AA7A4D"/>
    <w:rsid w:val="00AA7C99"/>
    <w:rsid w:val="00AB0470"/>
    <w:rsid w:val="00AB062A"/>
    <w:rsid w:val="00AB14C6"/>
    <w:rsid w:val="00AB4568"/>
    <w:rsid w:val="00AB5C34"/>
    <w:rsid w:val="00AB7C7C"/>
    <w:rsid w:val="00AC13C5"/>
    <w:rsid w:val="00AC163B"/>
    <w:rsid w:val="00AC18EB"/>
    <w:rsid w:val="00AC2C48"/>
    <w:rsid w:val="00AC365B"/>
    <w:rsid w:val="00AC575B"/>
    <w:rsid w:val="00AC5BA3"/>
    <w:rsid w:val="00AC5CA7"/>
    <w:rsid w:val="00AC6058"/>
    <w:rsid w:val="00AC62D5"/>
    <w:rsid w:val="00AC6697"/>
    <w:rsid w:val="00AC6710"/>
    <w:rsid w:val="00AC6786"/>
    <w:rsid w:val="00AD1FEF"/>
    <w:rsid w:val="00AD4275"/>
    <w:rsid w:val="00AD472E"/>
    <w:rsid w:val="00AD4EAD"/>
    <w:rsid w:val="00AD5E76"/>
    <w:rsid w:val="00AD62E5"/>
    <w:rsid w:val="00AD678D"/>
    <w:rsid w:val="00AE0682"/>
    <w:rsid w:val="00AE076B"/>
    <w:rsid w:val="00AE1F08"/>
    <w:rsid w:val="00AE2BA5"/>
    <w:rsid w:val="00AE314B"/>
    <w:rsid w:val="00AE34AC"/>
    <w:rsid w:val="00AE36B1"/>
    <w:rsid w:val="00AE3887"/>
    <w:rsid w:val="00AE3B91"/>
    <w:rsid w:val="00AE4B7E"/>
    <w:rsid w:val="00AE557D"/>
    <w:rsid w:val="00AE56B1"/>
    <w:rsid w:val="00AE6032"/>
    <w:rsid w:val="00AE614A"/>
    <w:rsid w:val="00AE69F3"/>
    <w:rsid w:val="00AE6D09"/>
    <w:rsid w:val="00AE779F"/>
    <w:rsid w:val="00AE7BE9"/>
    <w:rsid w:val="00AF04BF"/>
    <w:rsid w:val="00AF119E"/>
    <w:rsid w:val="00AF16FB"/>
    <w:rsid w:val="00AF18E3"/>
    <w:rsid w:val="00AF1F74"/>
    <w:rsid w:val="00AF2746"/>
    <w:rsid w:val="00AF2AF6"/>
    <w:rsid w:val="00AF2B1B"/>
    <w:rsid w:val="00AF3C38"/>
    <w:rsid w:val="00AF48C4"/>
    <w:rsid w:val="00AF5562"/>
    <w:rsid w:val="00AF578F"/>
    <w:rsid w:val="00AF57D2"/>
    <w:rsid w:val="00AF5BA6"/>
    <w:rsid w:val="00AF6A21"/>
    <w:rsid w:val="00AF7250"/>
    <w:rsid w:val="00AF7A7C"/>
    <w:rsid w:val="00B00621"/>
    <w:rsid w:val="00B0099B"/>
    <w:rsid w:val="00B01660"/>
    <w:rsid w:val="00B02070"/>
    <w:rsid w:val="00B023E1"/>
    <w:rsid w:val="00B026A6"/>
    <w:rsid w:val="00B02DDB"/>
    <w:rsid w:val="00B043FF"/>
    <w:rsid w:val="00B04575"/>
    <w:rsid w:val="00B06186"/>
    <w:rsid w:val="00B0656C"/>
    <w:rsid w:val="00B07BCE"/>
    <w:rsid w:val="00B10764"/>
    <w:rsid w:val="00B10E44"/>
    <w:rsid w:val="00B11351"/>
    <w:rsid w:val="00B113A1"/>
    <w:rsid w:val="00B11B1A"/>
    <w:rsid w:val="00B11E54"/>
    <w:rsid w:val="00B12522"/>
    <w:rsid w:val="00B1290C"/>
    <w:rsid w:val="00B12A2E"/>
    <w:rsid w:val="00B13F09"/>
    <w:rsid w:val="00B148C8"/>
    <w:rsid w:val="00B15E84"/>
    <w:rsid w:val="00B16BD1"/>
    <w:rsid w:val="00B179C1"/>
    <w:rsid w:val="00B17B80"/>
    <w:rsid w:val="00B2258D"/>
    <w:rsid w:val="00B2285F"/>
    <w:rsid w:val="00B22B3B"/>
    <w:rsid w:val="00B24526"/>
    <w:rsid w:val="00B24860"/>
    <w:rsid w:val="00B25FF4"/>
    <w:rsid w:val="00B27479"/>
    <w:rsid w:val="00B27CCE"/>
    <w:rsid w:val="00B313AF"/>
    <w:rsid w:val="00B3210E"/>
    <w:rsid w:val="00B32970"/>
    <w:rsid w:val="00B33349"/>
    <w:rsid w:val="00B333E0"/>
    <w:rsid w:val="00B342CF"/>
    <w:rsid w:val="00B353EF"/>
    <w:rsid w:val="00B35B9F"/>
    <w:rsid w:val="00B36FCE"/>
    <w:rsid w:val="00B408B6"/>
    <w:rsid w:val="00B42B8C"/>
    <w:rsid w:val="00B4507D"/>
    <w:rsid w:val="00B46E05"/>
    <w:rsid w:val="00B46E50"/>
    <w:rsid w:val="00B47A9C"/>
    <w:rsid w:val="00B501C4"/>
    <w:rsid w:val="00B50871"/>
    <w:rsid w:val="00B50A85"/>
    <w:rsid w:val="00B5150B"/>
    <w:rsid w:val="00B5156A"/>
    <w:rsid w:val="00B51FC7"/>
    <w:rsid w:val="00B52BB2"/>
    <w:rsid w:val="00B52FAF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60031"/>
    <w:rsid w:val="00B60192"/>
    <w:rsid w:val="00B606F0"/>
    <w:rsid w:val="00B609B6"/>
    <w:rsid w:val="00B60DA0"/>
    <w:rsid w:val="00B61772"/>
    <w:rsid w:val="00B61ED3"/>
    <w:rsid w:val="00B62114"/>
    <w:rsid w:val="00B64842"/>
    <w:rsid w:val="00B6515A"/>
    <w:rsid w:val="00B653D9"/>
    <w:rsid w:val="00B65996"/>
    <w:rsid w:val="00B66147"/>
    <w:rsid w:val="00B66160"/>
    <w:rsid w:val="00B667F5"/>
    <w:rsid w:val="00B67AA0"/>
    <w:rsid w:val="00B70B62"/>
    <w:rsid w:val="00B716FB"/>
    <w:rsid w:val="00B71751"/>
    <w:rsid w:val="00B71D31"/>
    <w:rsid w:val="00B7213B"/>
    <w:rsid w:val="00B72B82"/>
    <w:rsid w:val="00B72C41"/>
    <w:rsid w:val="00B72FE8"/>
    <w:rsid w:val="00B737C7"/>
    <w:rsid w:val="00B73857"/>
    <w:rsid w:val="00B73862"/>
    <w:rsid w:val="00B73F43"/>
    <w:rsid w:val="00B74C50"/>
    <w:rsid w:val="00B7532A"/>
    <w:rsid w:val="00B75BBF"/>
    <w:rsid w:val="00B7781A"/>
    <w:rsid w:val="00B77D9F"/>
    <w:rsid w:val="00B77F98"/>
    <w:rsid w:val="00B8012E"/>
    <w:rsid w:val="00B81CDC"/>
    <w:rsid w:val="00B826B3"/>
    <w:rsid w:val="00B83118"/>
    <w:rsid w:val="00B833BA"/>
    <w:rsid w:val="00B837CC"/>
    <w:rsid w:val="00B83B29"/>
    <w:rsid w:val="00B84675"/>
    <w:rsid w:val="00B84C8C"/>
    <w:rsid w:val="00B8717B"/>
    <w:rsid w:val="00B87F3D"/>
    <w:rsid w:val="00B90569"/>
    <w:rsid w:val="00B9079D"/>
    <w:rsid w:val="00B90CDB"/>
    <w:rsid w:val="00B91567"/>
    <w:rsid w:val="00B91787"/>
    <w:rsid w:val="00B92DF6"/>
    <w:rsid w:val="00B92EAF"/>
    <w:rsid w:val="00B93613"/>
    <w:rsid w:val="00B93715"/>
    <w:rsid w:val="00B93911"/>
    <w:rsid w:val="00B957FF"/>
    <w:rsid w:val="00B95F2B"/>
    <w:rsid w:val="00B968F5"/>
    <w:rsid w:val="00B96B83"/>
    <w:rsid w:val="00BA066C"/>
    <w:rsid w:val="00BA1ABC"/>
    <w:rsid w:val="00BA22F2"/>
    <w:rsid w:val="00BA2792"/>
    <w:rsid w:val="00BA308C"/>
    <w:rsid w:val="00BA3D83"/>
    <w:rsid w:val="00BA41EA"/>
    <w:rsid w:val="00BA499C"/>
    <w:rsid w:val="00BA4C6D"/>
    <w:rsid w:val="00BA4E4E"/>
    <w:rsid w:val="00BA5BA4"/>
    <w:rsid w:val="00BA6B66"/>
    <w:rsid w:val="00BA6D04"/>
    <w:rsid w:val="00BA6E48"/>
    <w:rsid w:val="00BA71A9"/>
    <w:rsid w:val="00BA76F7"/>
    <w:rsid w:val="00BB0DE9"/>
    <w:rsid w:val="00BB176A"/>
    <w:rsid w:val="00BB1A8B"/>
    <w:rsid w:val="00BB1B48"/>
    <w:rsid w:val="00BB2463"/>
    <w:rsid w:val="00BB2B54"/>
    <w:rsid w:val="00BB3ACB"/>
    <w:rsid w:val="00BB406B"/>
    <w:rsid w:val="00BB477D"/>
    <w:rsid w:val="00BB4F8D"/>
    <w:rsid w:val="00BB5C4C"/>
    <w:rsid w:val="00BB5C98"/>
    <w:rsid w:val="00BB7E31"/>
    <w:rsid w:val="00BC009A"/>
    <w:rsid w:val="00BC0E88"/>
    <w:rsid w:val="00BC1173"/>
    <w:rsid w:val="00BC1AF5"/>
    <w:rsid w:val="00BC205E"/>
    <w:rsid w:val="00BC2064"/>
    <w:rsid w:val="00BC21F6"/>
    <w:rsid w:val="00BC28D4"/>
    <w:rsid w:val="00BC2A7B"/>
    <w:rsid w:val="00BC2B8D"/>
    <w:rsid w:val="00BC3112"/>
    <w:rsid w:val="00BC3796"/>
    <w:rsid w:val="00BC3DD2"/>
    <w:rsid w:val="00BC467F"/>
    <w:rsid w:val="00BC5043"/>
    <w:rsid w:val="00BC5A0B"/>
    <w:rsid w:val="00BC63B2"/>
    <w:rsid w:val="00BC6415"/>
    <w:rsid w:val="00BC70C3"/>
    <w:rsid w:val="00BC7417"/>
    <w:rsid w:val="00BC7D2C"/>
    <w:rsid w:val="00BD08EA"/>
    <w:rsid w:val="00BD1A60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AAC"/>
    <w:rsid w:val="00BD7E5C"/>
    <w:rsid w:val="00BE06C2"/>
    <w:rsid w:val="00BE0AF6"/>
    <w:rsid w:val="00BE1F03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179C"/>
    <w:rsid w:val="00BF2218"/>
    <w:rsid w:val="00BF2339"/>
    <w:rsid w:val="00BF34B8"/>
    <w:rsid w:val="00BF3A10"/>
    <w:rsid w:val="00BF3C20"/>
    <w:rsid w:val="00BF3C6C"/>
    <w:rsid w:val="00BF4278"/>
    <w:rsid w:val="00BF54F0"/>
    <w:rsid w:val="00BF58CC"/>
    <w:rsid w:val="00BF7383"/>
    <w:rsid w:val="00BF74B5"/>
    <w:rsid w:val="00C011DA"/>
    <w:rsid w:val="00C0165C"/>
    <w:rsid w:val="00C01F00"/>
    <w:rsid w:val="00C02215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FA"/>
    <w:rsid w:val="00C07FF3"/>
    <w:rsid w:val="00C103D3"/>
    <w:rsid w:val="00C11928"/>
    <w:rsid w:val="00C11A0A"/>
    <w:rsid w:val="00C13121"/>
    <w:rsid w:val="00C13CED"/>
    <w:rsid w:val="00C145C7"/>
    <w:rsid w:val="00C15001"/>
    <w:rsid w:val="00C15771"/>
    <w:rsid w:val="00C16691"/>
    <w:rsid w:val="00C17D00"/>
    <w:rsid w:val="00C22C52"/>
    <w:rsid w:val="00C235F4"/>
    <w:rsid w:val="00C239B2"/>
    <w:rsid w:val="00C24040"/>
    <w:rsid w:val="00C246E6"/>
    <w:rsid w:val="00C25460"/>
    <w:rsid w:val="00C25639"/>
    <w:rsid w:val="00C2564B"/>
    <w:rsid w:val="00C25919"/>
    <w:rsid w:val="00C25B65"/>
    <w:rsid w:val="00C25C75"/>
    <w:rsid w:val="00C26D43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5173"/>
    <w:rsid w:val="00C35BBF"/>
    <w:rsid w:val="00C36A85"/>
    <w:rsid w:val="00C3714A"/>
    <w:rsid w:val="00C372BE"/>
    <w:rsid w:val="00C378B0"/>
    <w:rsid w:val="00C41248"/>
    <w:rsid w:val="00C41D3A"/>
    <w:rsid w:val="00C420F7"/>
    <w:rsid w:val="00C4280C"/>
    <w:rsid w:val="00C430A9"/>
    <w:rsid w:val="00C43468"/>
    <w:rsid w:val="00C440C7"/>
    <w:rsid w:val="00C4411C"/>
    <w:rsid w:val="00C44A38"/>
    <w:rsid w:val="00C45070"/>
    <w:rsid w:val="00C463C6"/>
    <w:rsid w:val="00C46548"/>
    <w:rsid w:val="00C46CE2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50A9"/>
    <w:rsid w:val="00C564C1"/>
    <w:rsid w:val="00C574D5"/>
    <w:rsid w:val="00C57536"/>
    <w:rsid w:val="00C5777C"/>
    <w:rsid w:val="00C60DB8"/>
    <w:rsid w:val="00C61C84"/>
    <w:rsid w:val="00C62E9A"/>
    <w:rsid w:val="00C63750"/>
    <w:rsid w:val="00C63824"/>
    <w:rsid w:val="00C66247"/>
    <w:rsid w:val="00C66FAD"/>
    <w:rsid w:val="00C67705"/>
    <w:rsid w:val="00C6782C"/>
    <w:rsid w:val="00C70866"/>
    <w:rsid w:val="00C725F8"/>
    <w:rsid w:val="00C72AC0"/>
    <w:rsid w:val="00C73D4D"/>
    <w:rsid w:val="00C73F32"/>
    <w:rsid w:val="00C74684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D10"/>
    <w:rsid w:val="00C82D3A"/>
    <w:rsid w:val="00C83B5B"/>
    <w:rsid w:val="00C83F81"/>
    <w:rsid w:val="00C84443"/>
    <w:rsid w:val="00C847F1"/>
    <w:rsid w:val="00C84FF5"/>
    <w:rsid w:val="00C8567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614"/>
    <w:rsid w:val="00C92405"/>
    <w:rsid w:val="00C93A33"/>
    <w:rsid w:val="00C942FD"/>
    <w:rsid w:val="00C94B46"/>
    <w:rsid w:val="00C97B8D"/>
    <w:rsid w:val="00C97F1D"/>
    <w:rsid w:val="00C97FB9"/>
    <w:rsid w:val="00CA085A"/>
    <w:rsid w:val="00CA0C64"/>
    <w:rsid w:val="00CA17DA"/>
    <w:rsid w:val="00CA180C"/>
    <w:rsid w:val="00CA2E3D"/>
    <w:rsid w:val="00CA2F6E"/>
    <w:rsid w:val="00CA440E"/>
    <w:rsid w:val="00CA47D1"/>
    <w:rsid w:val="00CA4957"/>
    <w:rsid w:val="00CA4D28"/>
    <w:rsid w:val="00CA5826"/>
    <w:rsid w:val="00CA7042"/>
    <w:rsid w:val="00CA7174"/>
    <w:rsid w:val="00CA71FD"/>
    <w:rsid w:val="00CA7388"/>
    <w:rsid w:val="00CB05B8"/>
    <w:rsid w:val="00CB1CA8"/>
    <w:rsid w:val="00CB22B2"/>
    <w:rsid w:val="00CB3598"/>
    <w:rsid w:val="00CB3CE5"/>
    <w:rsid w:val="00CB462E"/>
    <w:rsid w:val="00CB4B32"/>
    <w:rsid w:val="00CB4D06"/>
    <w:rsid w:val="00CB5502"/>
    <w:rsid w:val="00CB56A4"/>
    <w:rsid w:val="00CB6363"/>
    <w:rsid w:val="00CB7B6E"/>
    <w:rsid w:val="00CB7C13"/>
    <w:rsid w:val="00CC0827"/>
    <w:rsid w:val="00CC0A3A"/>
    <w:rsid w:val="00CC1963"/>
    <w:rsid w:val="00CC1CA4"/>
    <w:rsid w:val="00CC2FEE"/>
    <w:rsid w:val="00CC3547"/>
    <w:rsid w:val="00CC3BD0"/>
    <w:rsid w:val="00CC3EE2"/>
    <w:rsid w:val="00CC49C4"/>
    <w:rsid w:val="00CC4CD8"/>
    <w:rsid w:val="00CC5C68"/>
    <w:rsid w:val="00CC6383"/>
    <w:rsid w:val="00CC6574"/>
    <w:rsid w:val="00CC7373"/>
    <w:rsid w:val="00CC7F3C"/>
    <w:rsid w:val="00CD16B5"/>
    <w:rsid w:val="00CD1BBC"/>
    <w:rsid w:val="00CD3802"/>
    <w:rsid w:val="00CD5B8F"/>
    <w:rsid w:val="00CD67D4"/>
    <w:rsid w:val="00CD72D0"/>
    <w:rsid w:val="00CD7492"/>
    <w:rsid w:val="00CD7843"/>
    <w:rsid w:val="00CE000B"/>
    <w:rsid w:val="00CE0904"/>
    <w:rsid w:val="00CE0FA6"/>
    <w:rsid w:val="00CE1122"/>
    <w:rsid w:val="00CE1301"/>
    <w:rsid w:val="00CE2FB8"/>
    <w:rsid w:val="00CE336C"/>
    <w:rsid w:val="00CE3A6B"/>
    <w:rsid w:val="00CE44FE"/>
    <w:rsid w:val="00CE5072"/>
    <w:rsid w:val="00CE656E"/>
    <w:rsid w:val="00CF03AF"/>
    <w:rsid w:val="00CF0C02"/>
    <w:rsid w:val="00CF423D"/>
    <w:rsid w:val="00CF479E"/>
    <w:rsid w:val="00CF5661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D00211"/>
    <w:rsid w:val="00D006D1"/>
    <w:rsid w:val="00D00B23"/>
    <w:rsid w:val="00D00CEC"/>
    <w:rsid w:val="00D018A5"/>
    <w:rsid w:val="00D01EFE"/>
    <w:rsid w:val="00D01F18"/>
    <w:rsid w:val="00D025AE"/>
    <w:rsid w:val="00D02A0E"/>
    <w:rsid w:val="00D030C3"/>
    <w:rsid w:val="00D04141"/>
    <w:rsid w:val="00D05159"/>
    <w:rsid w:val="00D05C81"/>
    <w:rsid w:val="00D06309"/>
    <w:rsid w:val="00D065A9"/>
    <w:rsid w:val="00D07152"/>
    <w:rsid w:val="00D07585"/>
    <w:rsid w:val="00D07D2C"/>
    <w:rsid w:val="00D07EED"/>
    <w:rsid w:val="00D109ED"/>
    <w:rsid w:val="00D11A2A"/>
    <w:rsid w:val="00D12A91"/>
    <w:rsid w:val="00D13506"/>
    <w:rsid w:val="00D1593A"/>
    <w:rsid w:val="00D167CE"/>
    <w:rsid w:val="00D176A4"/>
    <w:rsid w:val="00D17B37"/>
    <w:rsid w:val="00D17DE7"/>
    <w:rsid w:val="00D20498"/>
    <w:rsid w:val="00D209E7"/>
    <w:rsid w:val="00D21056"/>
    <w:rsid w:val="00D22359"/>
    <w:rsid w:val="00D2325B"/>
    <w:rsid w:val="00D2563C"/>
    <w:rsid w:val="00D25BDA"/>
    <w:rsid w:val="00D27BE4"/>
    <w:rsid w:val="00D30210"/>
    <w:rsid w:val="00D30D29"/>
    <w:rsid w:val="00D30F63"/>
    <w:rsid w:val="00D318C2"/>
    <w:rsid w:val="00D32C89"/>
    <w:rsid w:val="00D33309"/>
    <w:rsid w:val="00D338CD"/>
    <w:rsid w:val="00D3436A"/>
    <w:rsid w:val="00D345D6"/>
    <w:rsid w:val="00D3512F"/>
    <w:rsid w:val="00D3513D"/>
    <w:rsid w:val="00D351EA"/>
    <w:rsid w:val="00D3543D"/>
    <w:rsid w:val="00D35A18"/>
    <w:rsid w:val="00D35EB8"/>
    <w:rsid w:val="00D36800"/>
    <w:rsid w:val="00D36D11"/>
    <w:rsid w:val="00D36F22"/>
    <w:rsid w:val="00D37A97"/>
    <w:rsid w:val="00D40288"/>
    <w:rsid w:val="00D42701"/>
    <w:rsid w:val="00D43403"/>
    <w:rsid w:val="00D448EC"/>
    <w:rsid w:val="00D45632"/>
    <w:rsid w:val="00D45C85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20E3"/>
    <w:rsid w:val="00D5270B"/>
    <w:rsid w:val="00D529A8"/>
    <w:rsid w:val="00D539FD"/>
    <w:rsid w:val="00D542DA"/>
    <w:rsid w:val="00D543AD"/>
    <w:rsid w:val="00D546B7"/>
    <w:rsid w:val="00D5614A"/>
    <w:rsid w:val="00D57018"/>
    <w:rsid w:val="00D60189"/>
    <w:rsid w:val="00D605F4"/>
    <w:rsid w:val="00D61241"/>
    <w:rsid w:val="00D619D4"/>
    <w:rsid w:val="00D628B3"/>
    <w:rsid w:val="00D62E71"/>
    <w:rsid w:val="00D62F3B"/>
    <w:rsid w:val="00D638B2"/>
    <w:rsid w:val="00D6430D"/>
    <w:rsid w:val="00D66188"/>
    <w:rsid w:val="00D661A8"/>
    <w:rsid w:val="00D6666D"/>
    <w:rsid w:val="00D66D5F"/>
    <w:rsid w:val="00D67EAE"/>
    <w:rsid w:val="00D67FEA"/>
    <w:rsid w:val="00D71F1E"/>
    <w:rsid w:val="00D72AF5"/>
    <w:rsid w:val="00D731F6"/>
    <w:rsid w:val="00D7378C"/>
    <w:rsid w:val="00D740CA"/>
    <w:rsid w:val="00D7438E"/>
    <w:rsid w:val="00D760D3"/>
    <w:rsid w:val="00D7737A"/>
    <w:rsid w:val="00D778DE"/>
    <w:rsid w:val="00D77B59"/>
    <w:rsid w:val="00D80753"/>
    <w:rsid w:val="00D80F21"/>
    <w:rsid w:val="00D81D31"/>
    <w:rsid w:val="00D822DE"/>
    <w:rsid w:val="00D8248C"/>
    <w:rsid w:val="00D84125"/>
    <w:rsid w:val="00D84BFE"/>
    <w:rsid w:val="00D85728"/>
    <w:rsid w:val="00D871A4"/>
    <w:rsid w:val="00D90397"/>
    <w:rsid w:val="00D91168"/>
    <w:rsid w:val="00D91405"/>
    <w:rsid w:val="00D91541"/>
    <w:rsid w:val="00D91699"/>
    <w:rsid w:val="00D92E45"/>
    <w:rsid w:val="00D93BC6"/>
    <w:rsid w:val="00D93E7B"/>
    <w:rsid w:val="00D952CA"/>
    <w:rsid w:val="00D95481"/>
    <w:rsid w:val="00D9760C"/>
    <w:rsid w:val="00D97D99"/>
    <w:rsid w:val="00DA0040"/>
    <w:rsid w:val="00DA2CF5"/>
    <w:rsid w:val="00DA3792"/>
    <w:rsid w:val="00DA3935"/>
    <w:rsid w:val="00DA43FB"/>
    <w:rsid w:val="00DA4C96"/>
    <w:rsid w:val="00DA4E6F"/>
    <w:rsid w:val="00DA5A3E"/>
    <w:rsid w:val="00DA7000"/>
    <w:rsid w:val="00DA74B2"/>
    <w:rsid w:val="00DA77C7"/>
    <w:rsid w:val="00DA7D42"/>
    <w:rsid w:val="00DB0C2E"/>
    <w:rsid w:val="00DB0E6F"/>
    <w:rsid w:val="00DB1E20"/>
    <w:rsid w:val="00DB297E"/>
    <w:rsid w:val="00DB29E5"/>
    <w:rsid w:val="00DB36AB"/>
    <w:rsid w:val="00DB42A7"/>
    <w:rsid w:val="00DB469F"/>
    <w:rsid w:val="00DB4CF6"/>
    <w:rsid w:val="00DB583B"/>
    <w:rsid w:val="00DB58B4"/>
    <w:rsid w:val="00DB64DD"/>
    <w:rsid w:val="00DB6A64"/>
    <w:rsid w:val="00DB787E"/>
    <w:rsid w:val="00DC0A1A"/>
    <w:rsid w:val="00DC13D1"/>
    <w:rsid w:val="00DC145A"/>
    <w:rsid w:val="00DC2C9E"/>
    <w:rsid w:val="00DC3563"/>
    <w:rsid w:val="00DC3578"/>
    <w:rsid w:val="00DC3D7D"/>
    <w:rsid w:val="00DC3FF6"/>
    <w:rsid w:val="00DC46F4"/>
    <w:rsid w:val="00DC4812"/>
    <w:rsid w:val="00DC4961"/>
    <w:rsid w:val="00DC59EB"/>
    <w:rsid w:val="00DC5B1F"/>
    <w:rsid w:val="00DC6AA0"/>
    <w:rsid w:val="00DC768B"/>
    <w:rsid w:val="00DC7A13"/>
    <w:rsid w:val="00DC7D6D"/>
    <w:rsid w:val="00DD0347"/>
    <w:rsid w:val="00DD162C"/>
    <w:rsid w:val="00DD186E"/>
    <w:rsid w:val="00DD1B61"/>
    <w:rsid w:val="00DD215D"/>
    <w:rsid w:val="00DD2E84"/>
    <w:rsid w:val="00DD2EDA"/>
    <w:rsid w:val="00DD3138"/>
    <w:rsid w:val="00DD4190"/>
    <w:rsid w:val="00DD4D4D"/>
    <w:rsid w:val="00DD73BA"/>
    <w:rsid w:val="00DD7E29"/>
    <w:rsid w:val="00DD7EEC"/>
    <w:rsid w:val="00DE00B3"/>
    <w:rsid w:val="00DE014A"/>
    <w:rsid w:val="00DE0D68"/>
    <w:rsid w:val="00DE1306"/>
    <w:rsid w:val="00DE183C"/>
    <w:rsid w:val="00DE1854"/>
    <w:rsid w:val="00DE2492"/>
    <w:rsid w:val="00DE2568"/>
    <w:rsid w:val="00DE26DE"/>
    <w:rsid w:val="00DE5E8B"/>
    <w:rsid w:val="00DE7064"/>
    <w:rsid w:val="00DE739D"/>
    <w:rsid w:val="00DE76C9"/>
    <w:rsid w:val="00DF0618"/>
    <w:rsid w:val="00DF17BC"/>
    <w:rsid w:val="00DF20C9"/>
    <w:rsid w:val="00DF2997"/>
    <w:rsid w:val="00DF3182"/>
    <w:rsid w:val="00DF5ABD"/>
    <w:rsid w:val="00E000A6"/>
    <w:rsid w:val="00E00247"/>
    <w:rsid w:val="00E01579"/>
    <w:rsid w:val="00E0160E"/>
    <w:rsid w:val="00E0352F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D48"/>
    <w:rsid w:val="00E129FD"/>
    <w:rsid w:val="00E12B8E"/>
    <w:rsid w:val="00E134B7"/>
    <w:rsid w:val="00E138D5"/>
    <w:rsid w:val="00E13B98"/>
    <w:rsid w:val="00E1415D"/>
    <w:rsid w:val="00E14493"/>
    <w:rsid w:val="00E15957"/>
    <w:rsid w:val="00E15F14"/>
    <w:rsid w:val="00E2093D"/>
    <w:rsid w:val="00E213BD"/>
    <w:rsid w:val="00E21433"/>
    <w:rsid w:val="00E21548"/>
    <w:rsid w:val="00E220B2"/>
    <w:rsid w:val="00E22663"/>
    <w:rsid w:val="00E22672"/>
    <w:rsid w:val="00E22B7C"/>
    <w:rsid w:val="00E22E6D"/>
    <w:rsid w:val="00E23085"/>
    <w:rsid w:val="00E232CD"/>
    <w:rsid w:val="00E23B63"/>
    <w:rsid w:val="00E24BEC"/>
    <w:rsid w:val="00E2521D"/>
    <w:rsid w:val="00E2585A"/>
    <w:rsid w:val="00E26443"/>
    <w:rsid w:val="00E26E47"/>
    <w:rsid w:val="00E3062B"/>
    <w:rsid w:val="00E3149F"/>
    <w:rsid w:val="00E31F19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130"/>
    <w:rsid w:val="00E36DF7"/>
    <w:rsid w:val="00E37755"/>
    <w:rsid w:val="00E37E2B"/>
    <w:rsid w:val="00E37E5F"/>
    <w:rsid w:val="00E40B15"/>
    <w:rsid w:val="00E4168E"/>
    <w:rsid w:val="00E41844"/>
    <w:rsid w:val="00E42445"/>
    <w:rsid w:val="00E42616"/>
    <w:rsid w:val="00E42841"/>
    <w:rsid w:val="00E43175"/>
    <w:rsid w:val="00E437D2"/>
    <w:rsid w:val="00E43BF9"/>
    <w:rsid w:val="00E4436C"/>
    <w:rsid w:val="00E446B1"/>
    <w:rsid w:val="00E44AF6"/>
    <w:rsid w:val="00E45F5C"/>
    <w:rsid w:val="00E46172"/>
    <w:rsid w:val="00E46CD2"/>
    <w:rsid w:val="00E46EED"/>
    <w:rsid w:val="00E47738"/>
    <w:rsid w:val="00E50707"/>
    <w:rsid w:val="00E50871"/>
    <w:rsid w:val="00E50B2B"/>
    <w:rsid w:val="00E51930"/>
    <w:rsid w:val="00E52B13"/>
    <w:rsid w:val="00E53C87"/>
    <w:rsid w:val="00E5440E"/>
    <w:rsid w:val="00E54C93"/>
    <w:rsid w:val="00E55751"/>
    <w:rsid w:val="00E55DFB"/>
    <w:rsid w:val="00E57474"/>
    <w:rsid w:val="00E5797E"/>
    <w:rsid w:val="00E57CFA"/>
    <w:rsid w:val="00E57E57"/>
    <w:rsid w:val="00E6067E"/>
    <w:rsid w:val="00E608AB"/>
    <w:rsid w:val="00E60A31"/>
    <w:rsid w:val="00E627D2"/>
    <w:rsid w:val="00E64DF4"/>
    <w:rsid w:val="00E65B53"/>
    <w:rsid w:val="00E669CB"/>
    <w:rsid w:val="00E6712E"/>
    <w:rsid w:val="00E677E7"/>
    <w:rsid w:val="00E70329"/>
    <w:rsid w:val="00E70746"/>
    <w:rsid w:val="00E70B12"/>
    <w:rsid w:val="00E70CDF"/>
    <w:rsid w:val="00E71D36"/>
    <w:rsid w:val="00E71EFA"/>
    <w:rsid w:val="00E7234F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2A90"/>
    <w:rsid w:val="00E8327F"/>
    <w:rsid w:val="00E83420"/>
    <w:rsid w:val="00E83654"/>
    <w:rsid w:val="00E84551"/>
    <w:rsid w:val="00E851AF"/>
    <w:rsid w:val="00E856DD"/>
    <w:rsid w:val="00E862C0"/>
    <w:rsid w:val="00E8655A"/>
    <w:rsid w:val="00E86E5B"/>
    <w:rsid w:val="00E920E9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7988"/>
    <w:rsid w:val="00EA05E7"/>
    <w:rsid w:val="00EA0D5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6373"/>
    <w:rsid w:val="00EA67FB"/>
    <w:rsid w:val="00EA69FA"/>
    <w:rsid w:val="00EA72CF"/>
    <w:rsid w:val="00EA7994"/>
    <w:rsid w:val="00EB0514"/>
    <w:rsid w:val="00EB2FA4"/>
    <w:rsid w:val="00EB32B8"/>
    <w:rsid w:val="00EB33A2"/>
    <w:rsid w:val="00EB35D1"/>
    <w:rsid w:val="00EB38BC"/>
    <w:rsid w:val="00EB39FD"/>
    <w:rsid w:val="00EB3AA4"/>
    <w:rsid w:val="00EB4590"/>
    <w:rsid w:val="00EB45F5"/>
    <w:rsid w:val="00EB5878"/>
    <w:rsid w:val="00EB65F6"/>
    <w:rsid w:val="00EB6DF0"/>
    <w:rsid w:val="00EC0E4B"/>
    <w:rsid w:val="00EC102E"/>
    <w:rsid w:val="00EC16B7"/>
    <w:rsid w:val="00EC25AE"/>
    <w:rsid w:val="00EC6958"/>
    <w:rsid w:val="00EC6CBE"/>
    <w:rsid w:val="00EC70B5"/>
    <w:rsid w:val="00EC7BC3"/>
    <w:rsid w:val="00ED033A"/>
    <w:rsid w:val="00ED0B9B"/>
    <w:rsid w:val="00ED0E3A"/>
    <w:rsid w:val="00ED0FB1"/>
    <w:rsid w:val="00ED11A6"/>
    <w:rsid w:val="00ED2118"/>
    <w:rsid w:val="00ED215C"/>
    <w:rsid w:val="00ED23FA"/>
    <w:rsid w:val="00ED32CB"/>
    <w:rsid w:val="00ED3A03"/>
    <w:rsid w:val="00ED498F"/>
    <w:rsid w:val="00ED4A8C"/>
    <w:rsid w:val="00ED4EB4"/>
    <w:rsid w:val="00ED5403"/>
    <w:rsid w:val="00ED596A"/>
    <w:rsid w:val="00ED7341"/>
    <w:rsid w:val="00ED7450"/>
    <w:rsid w:val="00ED74FE"/>
    <w:rsid w:val="00ED7600"/>
    <w:rsid w:val="00ED7CBA"/>
    <w:rsid w:val="00EE020C"/>
    <w:rsid w:val="00EE0658"/>
    <w:rsid w:val="00EE0E80"/>
    <w:rsid w:val="00EE128A"/>
    <w:rsid w:val="00EE1D0E"/>
    <w:rsid w:val="00EE2B37"/>
    <w:rsid w:val="00EE354D"/>
    <w:rsid w:val="00EE43BC"/>
    <w:rsid w:val="00EE4FDA"/>
    <w:rsid w:val="00EE5445"/>
    <w:rsid w:val="00EE5B80"/>
    <w:rsid w:val="00EE6935"/>
    <w:rsid w:val="00EE7911"/>
    <w:rsid w:val="00EE7F61"/>
    <w:rsid w:val="00EF1A01"/>
    <w:rsid w:val="00EF1F6F"/>
    <w:rsid w:val="00EF20B9"/>
    <w:rsid w:val="00EF32F6"/>
    <w:rsid w:val="00EF3B11"/>
    <w:rsid w:val="00EF3EFE"/>
    <w:rsid w:val="00EF4030"/>
    <w:rsid w:val="00EF6073"/>
    <w:rsid w:val="00EF698B"/>
    <w:rsid w:val="00EF69F1"/>
    <w:rsid w:val="00EF6BD8"/>
    <w:rsid w:val="00F01C9B"/>
    <w:rsid w:val="00F0205B"/>
    <w:rsid w:val="00F023C2"/>
    <w:rsid w:val="00F02675"/>
    <w:rsid w:val="00F02F8A"/>
    <w:rsid w:val="00F0370A"/>
    <w:rsid w:val="00F03DFC"/>
    <w:rsid w:val="00F042CA"/>
    <w:rsid w:val="00F04348"/>
    <w:rsid w:val="00F04462"/>
    <w:rsid w:val="00F05491"/>
    <w:rsid w:val="00F058E4"/>
    <w:rsid w:val="00F05F21"/>
    <w:rsid w:val="00F0601D"/>
    <w:rsid w:val="00F0650E"/>
    <w:rsid w:val="00F06838"/>
    <w:rsid w:val="00F07529"/>
    <w:rsid w:val="00F11E85"/>
    <w:rsid w:val="00F12BA4"/>
    <w:rsid w:val="00F12C74"/>
    <w:rsid w:val="00F12D50"/>
    <w:rsid w:val="00F131D8"/>
    <w:rsid w:val="00F1362C"/>
    <w:rsid w:val="00F148F7"/>
    <w:rsid w:val="00F14D4B"/>
    <w:rsid w:val="00F1576A"/>
    <w:rsid w:val="00F165D2"/>
    <w:rsid w:val="00F1725C"/>
    <w:rsid w:val="00F17595"/>
    <w:rsid w:val="00F17C2A"/>
    <w:rsid w:val="00F21149"/>
    <w:rsid w:val="00F21411"/>
    <w:rsid w:val="00F225C5"/>
    <w:rsid w:val="00F23647"/>
    <w:rsid w:val="00F248B7"/>
    <w:rsid w:val="00F24C01"/>
    <w:rsid w:val="00F24C86"/>
    <w:rsid w:val="00F253CB"/>
    <w:rsid w:val="00F255C7"/>
    <w:rsid w:val="00F25976"/>
    <w:rsid w:val="00F25DF8"/>
    <w:rsid w:val="00F26B30"/>
    <w:rsid w:val="00F26CD0"/>
    <w:rsid w:val="00F2793D"/>
    <w:rsid w:val="00F27978"/>
    <w:rsid w:val="00F27EC6"/>
    <w:rsid w:val="00F300E0"/>
    <w:rsid w:val="00F30204"/>
    <w:rsid w:val="00F307BE"/>
    <w:rsid w:val="00F30A96"/>
    <w:rsid w:val="00F3163A"/>
    <w:rsid w:val="00F31D5A"/>
    <w:rsid w:val="00F32849"/>
    <w:rsid w:val="00F32BB9"/>
    <w:rsid w:val="00F330D9"/>
    <w:rsid w:val="00F33D3F"/>
    <w:rsid w:val="00F33F8B"/>
    <w:rsid w:val="00F3457A"/>
    <w:rsid w:val="00F354DE"/>
    <w:rsid w:val="00F3587D"/>
    <w:rsid w:val="00F362F5"/>
    <w:rsid w:val="00F376ED"/>
    <w:rsid w:val="00F37D33"/>
    <w:rsid w:val="00F4094F"/>
    <w:rsid w:val="00F40AED"/>
    <w:rsid w:val="00F414F1"/>
    <w:rsid w:val="00F41D28"/>
    <w:rsid w:val="00F4422C"/>
    <w:rsid w:val="00F44472"/>
    <w:rsid w:val="00F45856"/>
    <w:rsid w:val="00F468C2"/>
    <w:rsid w:val="00F47239"/>
    <w:rsid w:val="00F47ACD"/>
    <w:rsid w:val="00F47E6B"/>
    <w:rsid w:val="00F508B8"/>
    <w:rsid w:val="00F50970"/>
    <w:rsid w:val="00F509D5"/>
    <w:rsid w:val="00F50ECE"/>
    <w:rsid w:val="00F5230E"/>
    <w:rsid w:val="00F53C60"/>
    <w:rsid w:val="00F547AB"/>
    <w:rsid w:val="00F55FB4"/>
    <w:rsid w:val="00F56DB8"/>
    <w:rsid w:val="00F574F3"/>
    <w:rsid w:val="00F57C33"/>
    <w:rsid w:val="00F612FE"/>
    <w:rsid w:val="00F61F4D"/>
    <w:rsid w:val="00F62621"/>
    <w:rsid w:val="00F626DC"/>
    <w:rsid w:val="00F6366E"/>
    <w:rsid w:val="00F6544F"/>
    <w:rsid w:val="00F6662E"/>
    <w:rsid w:val="00F70601"/>
    <w:rsid w:val="00F71F57"/>
    <w:rsid w:val="00F7294A"/>
    <w:rsid w:val="00F72CB1"/>
    <w:rsid w:val="00F734AB"/>
    <w:rsid w:val="00F753E1"/>
    <w:rsid w:val="00F77C52"/>
    <w:rsid w:val="00F80D90"/>
    <w:rsid w:val="00F8169E"/>
    <w:rsid w:val="00F81EE1"/>
    <w:rsid w:val="00F8215E"/>
    <w:rsid w:val="00F824F5"/>
    <w:rsid w:val="00F83023"/>
    <w:rsid w:val="00F83658"/>
    <w:rsid w:val="00F83A1C"/>
    <w:rsid w:val="00F83BBA"/>
    <w:rsid w:val="00F83FC3"/>
    <w:rsid w:val="00F84DBC"/>
    <w:rsid w:val="00F85E55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FAB"/>
    <w:rsid w:val="00F91852"/>
    <w:rsid w:val="00F91D9F"/>
    <w:rsid w:val="00F92004"/>
    <w:rsid w:val="00F9238D"/>
    <w:rsid w:val="00F92624"/>
    <w:rsid w:val="00F92D4D"/>
    <w:rsid w:val="00F92F2E"/>
    <w:rsid w:val="00F9374D"/>
    <w:rsid w:val="00F93B82"/>
    <w:rsid w:val="00F94838"/>
    <w:rsid w:val="00F94C2F"/>
    <w:rsid w:val="00F95560"/>
    <w:rsid w:val="00F95805"/>
    <w:rsid w:val="00F95D7D"/>
    <w:rsid w:val="00F95EFE"/>
    <w:rsid w:val="00F96567"/>
    <w:rsid w:val="00F96757"/>
    <w:rsid w:val="00F96D4C"/>
    <w:rsid w:val="00F96FA3"/>
    <w:rsid w:val="00FA259C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10F7"/>
    <w:rsid w:val="00FB15E8"/>
    <w:rsid w:val="00FB1D1D"/>
    <w:rsid w:val="00FB1F4F"/>
    <w:rsid w:val="00FB25A0"/>
    <w:rsid w:val="00FB2895"/>
    <w:rsid w:val="00FB435D"/>
    <w:rsid w:val="00FB4EE0"/>
    <w:rsid w:val="00FB6016"/>
    <w:rsid w:val="00FB706B"/>
    <w:rsid w:val="00FC053A"/>
    <w:rsid w:val="00FC0B74"/>
    <w:rsid w:val="00FC107A"/>
    <w:rsid w:val="00FC1B7B"/>
    <w:rsid w:val="00FC29B9"/>
    <w:rsid w:val="00FC2C64"/>
    <w:rsid w:val="00FC2D06"/>
    <w:rsid w:val="00FC36F1"/>
    <w:rsid w:val="00FC3AE4"/>
    <w:rsid w:val="00FC4B3F"/>
    <w:rsid w:val="00FC5195"/>
    <w:rsid w:val="00FC6856"/>
    <w:rsid w:val="00FC6EE4"/>
    <w:rsid w:val="00FC6FD3"/>
    <w:rsid w:val="00FD00B9"/>
    <w:rsid w:val="00FD03DB"/>
    <w:rsid w:val="00FD0BF8"/>
    <w:rsid w:val="00FD14A2"/>
    <w:rsid w:val="00FD1FB8"/>
    <w:rsid w:val="00FD2862"/>
    <w:rsid w:val="00FD6083"/>
    <w:rsid w:val="00FD6485"/>
    <w:rsid w:val="00FD65BE"/>
    <w:rsid w:val="00FD786A"/>
    <w:rsid w:val="00FE0029"/>
    <w:rsid w:val="00FE1825"/>
    <w:rsid w:val="00FE211D"/>
    <w:rsid w:val="00FE305C"/>
    <w:rsid w:val="00FE395B"/>
    <w:rsid w:val="00FE3FD0"/>
    <w:rsid w:val="00FE435F"/>
    <w:rsid w:val="00FE5AC0"/>
    <w:rsid w:val="00FE5DE0"/>
    <w:rsid w:val="00FE5E1B"/>
    <w:rsid w:val="00FE794C"/>
    <w:rsid w:val="00FE7A25"/>
    <w:rsid w:val="00FE7D76"/>
    <w:rsid w:val="00FF000C"/>
    <w:rsid w:val="00FF0301"/>
    <w:rsid w:val="00FF05DD"/>
    <w:rsid w:val="00FF0FC6"/>
    <w:rsid w:val="00FF1C20"/>
    <w:rsid w:val="00FF21A9"/>
    <w:rsid w:val="00FF30BB"/>
    <w:rsid w:val="00FF3881"/>
    <w:rsid w:val="00FF38B6"/>
    <w:rsid w:val="00FF3CC1"/>
    <w:rsid w:val="00FF418F"/>
    <w:rsid w:val="00FF47D5"/>
    <w:rsid w:val="00FF622A"/>
    <w:rsid w:val="00FF627B"/>
    <w:rsid w:val="00FF6307"/>
    <w:rsid w:val="00FF67A2"/>
    <w:rsid w:val="00FF6870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A77D8"/>
  <w15:chartTrackingRefBased/>
  <w15:docId w15:val="{C86AB7E9-94B6-4BDA-9D39-4A6B9C71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59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GPPHeader">
    <w:name w:val="3GPP_Header"/>
    <w:basedOn w:val="BodyText"/>
    <w:rsid w:val="004149F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149F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9F1"/>
    <w:rPr>
      <w:rFonts w:ascii="Times New Roman" w:hAnsi="Times New Roman"/>
      <w:sz w:val="20"/>
      <w:lang w:val="en-GB"/>
    </w:rPr>
  </w:style>
  <w:style w:type="character" w:customStyle="1" w:styleId="apple-converted-space">
    <w:name w:val="apple-converted-space"/>
    <w:basedOn w:val="DefaultParagraphFont"/>
    <w:rsid w:val="003F1D6D"/>
  </w:style>
  <w:style w:type="character" w:styleId="HTMLCode">
    <w:name w:val="HTML Code"/>
    <w:basedOn w:val="DefaultParagraphFont"/>
    <w:uiPriority w:val="99"/>
    <w:semiHidden/>
    <w:unhideWhenUsed/>
    <w:rsid w:val="003F1D6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RBI5PAMIO524-1616901215-46411</_dlc_DocId>
    <HideFromDelve xmlns="71c5aaf6-e6ce-465b-b873-5148d2a4c105">false</HideFromDelve>
    <_dlc_DocIdUrl xmlns="71c5aaf6-e6ce-465b-b873-5148d2a4c105">
      <Url>https://nokia.sharepoint.com/sites/gxp/_layouts/15/DocIdRedir.aspx?ID=RBI5PAMIO524-1616901215-46411</Url>
      <Description>RBI5PAMIO524-1616901215-46411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3FD2CE-BBBC-490D-AFEE-9219318A5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5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15000</CharactersWithSpaces>
  <SharedDoc>false</SharedDoc>
  <HLinks>
    <vt:vector size="3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_Toc194071881</vt:lpwstr>
      </vt:variant>
      <vt:variant>
        <vt:i4>1507386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_Toc194071880</vt:lpwstr>
      </vt:variant>
      <vt:variant>
        <vt:i4>3801166</vt:i4>
      </vt:variant>
      <vt:variant>
        <vt:i4>9</vt:i4>
      </vt:variant>
      <vt:variant>
        <vt:i4>0</vt:i4>
      </vt:variant>
      <vt:variant>
        <vt:i4>5</vt:i4>
      </vt:variant>
      <vt:variant>
        <vt:lpwstr>mailto:riikka.dimnik@nokia.com</vt:lpwstr>
      </vt:variant>
      <vt:variant>
        <vt:lpwstr/>
      </vt:variant>
      <vt:variant>
        <vt:i4>3801166</vt:i4>
      </vt:variant>
      <vt:variant>
        <vt:i4>6</vt:i4>
      </vt:variant>
      <vt:variant>
        <vt:i4>0</vt:i4>
      </vt:variant>
      <vt:variant>
        <vt:i4>5</vt:i4>
      </vt:variant>
      <vt:variant>
        <vt:lpwstr>mailto:riikka.dimnik@nokia.com</vt:lpwstr>
      </vt:variant>
      <vt:variant>
        <vt:lpwstr/>
      </vt:variant>
      <vt:variant>
        <vt:i4>3801166</vt:i4>
      </vt:variant>
      <vt:variant>
        <vt:i4>3</vt:i4>
      </vt:variant>
      <vt:variant>
        <vt:i4>0</vt:i4>
      </vt:variant>
      <vt:variant>
        <vt:i4>5</vt:i4>
      </vt:variant>
      <vt:variant>
        <vt:lpwstr>mailto:riikka.dimnik@nokia.com</vt:lpwstr>
      </vt:variant>
      <vt:variant>
        <vt:lpwstr/>
      </vt:variant>
      <vt:variant>
        <vt:i4>3801166</vt:i4>
      </vt:variant>
      <vt:variant>
        <vt:i4>0</vt:i4>
      </vt:variant>
      <vt:variant>
        <vt:i4>0</vt:i4>
      </vt:variant>
      <vt:variant>
        <vt:i4>5</vt:i4>
      </vt:variant>
      <vt:variant>
        <vt:lpwstr>mailto:riikka.dimnik@nokia.com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Apple</cp:lastModifiedBy>
  <cp:revision>971</cp:revision>
  <dcterms:created xsi:type="dcterms:W3CDTF">2025-02-09T23:07:00Z</dcterms:created>
  <dcterms:modified xsi:type="dcterms:W3CDTF">2025-08-14T15:22:00Z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6a0866e7-e697-4a6e-817f-f1e4b6057868</vt:lpwstr>
  </property>
</Properties>
</file>